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B8" w:rsidRDefault="00025EB8" w:rsidP="00025EB8">
      <w:pPr>
        <w:spacing w:after="0"/>
        <w:rPr>
          <w:rFonts w:ascii="Gotham-Bold" w:hAnsi="Gotham-Bold" w:cs="Gotham-Bold"/>
          <w:b/>
          <w:bCs/>
          <w:color w:val="FFFFFF" w:themeColor="background1"/>
          <w:sz w:val="32"/>
          <w:szCs w:val="32"/>
          <w:highlight w:val="red"/>
        </w:rPr>
      </w:pPr>
      <w:r w:rsidRPr="00554CEB">
        <w:rPr>
          <w:rFonts w:ascii="Gotham-Bold" w:hAnsi="Gotham-Bold" w:cs="Gotham-Bold"/>
          <w:b/>
          <w:bCs/>
          <w:noProof/>
          <w:color w:val="FFFFFF" w:themeColor="background1"/>
          <w:sz w:val="32"/>
          <w:szCs w:val="32"/>
          <w:lang w:eastAsia="fr-FR"/>
        </w:rPr>
        <mc:AlternateContent>
          <mc:Choice Requires="wps">
            <w:drawing>
              <wp:anchor distT="0" distB="0" distL="114300" distR="114300" simplePos="0" relativeHeight="251664384" behindDoc="0" locked="0" layoutInCell="1" allowOverlap="1" wp14:anchorId="734DA7DB" wp14:editId="052D6CE1">
                <wp:simplePos x="0" y="0"/>
                <wp:positionH relativeFrom="column">
                  <wp:posOffset>-247650</wp:posOffset>
                </wp:positionH>
                <wp:positionV relativeFrom="paragraph">
                  <wp:posOffset>38100</wp:posOffset>
                </wp:positionV>
                <wp:extent cx="514350" cy="0"/>
                <wp:effectExtent l="0" t="19050" r="19050" b="19050"/>
                <wp:wrapNone/>
                <wp:docPr id="38" name="Connecteur droit 38"/>
                <wp:cNvGraphicFramePr/>
                <a:graphic xmlns:a="http://schemas.openxmlformats.org/drawingml/2006/main">
                  <a:graphicData uri="http://schemas.microsoft.com/office/word/2010/wordprocessingShape">
                    <wps:wsp>
                      <wps:cNvCnPr/>
                      <wps:spPr>
                        <a:xfrm>
                          <a:off x="0" y="0"/>
                          <a:ext cx="51435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3BC3CDFD" id="Connecteur droit 3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5pt,3pt" to="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" strokecolor="#7030a0" strokeweight="2.25pt">
                <v:stroke joinstyle="miter"/>
              </v:line>
            </w:pict>
          </mc:Fallback>
        </mc:AlternateContent>
      </w:r>
      <w:r w:rsidRPr="00554CEB">
        <w:rPr>
          <w:rFonts w:ascii="Gotham-Bold" w:hAnsi="Gotham-Bold" w:cs="Gotham-Bold"/>
          <w:b/>
          <w:bCs/>
          <w:noProof/>
          <w:color w:val="FFFFFF" w:themeColor="background1"/>
          <w:sz w:val="32"/>
          <w:szCs w:val="32"/>
          <w:lang w:eastAsia="fr-FR"/>
        </w:rPr>
        <mc:AlternateContent>
          <mc:Choice Requires="wps">
            <w:drawing>
              <wp:anchor distT="0" distB="0" distL="114300" distR="114300" simplePos="0" relativeHeight="251663360" behindDoc="0" locked="0" layoutInCell="1" allowOverlap="1" wp14:anchorId="3AB6B201" wp14:editId="0DD7A808">
                <wp:simplePos x="0" y="0"/>
                <wp:positionH relativeFrom="column">
                  <wp:posOffset>-342900</wp:posOffset>
                </wp:positionH>
                <wp:positionV relativeFrom="paragraph">
                  <wp:posOffset>19050</wp:posOffset>
                </wp:positionV>
                <wp:extent cx="76200" cy="9382125"/>
                <wp:effectExtent l="19050" t="19050" r="19050" b="9525"/>
                <wp:wrapNone/>
                <wp:docPr id="37" name="Connecteur droit 37"/>
                <wp:cNvGraphicFramePr/>
                <a:graphic xmlns:a="http://schemas.openxmlformats.org/drawingml/2006/main">
                  <a:graphicData uri="http://schemas.microsoft.com/office/word/2010/wordprocessingShape">
                    <wps:wsp>
                      <wps:cNvCnPr/>
                      <wps:spPr>
                        <a:xfrm flipV="1">
                          <a:off x="0" y="0"/>
                          <a:ext cx="76200" cy="9382125"/>
                        </a:xfrm>
                        <a:prstGeom prst="line">
                          <a:avLst/>
                        </a:prstGeom>
                        <a:noFill/>
                        <a:ln w="28575"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228705" id="Connecteur droit 3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5pt" to="-21pt,7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" strokecolor="#7030a0" strokeweight="2.25pt">
                <v:stroke joinstyle="miter"/>
              </v:line>
            </w:pict>
          </mc:Fallback>
        </mc:AlternateContent>
      </w:r>
      <w:r w:rsidRPr="00554CEB">
        <w:rPr>
          <w:rFonts w:ascii="Gotham-Bold" w:hAnsi="Gotham-Bold" w:cs="Gotham-Bold"/>
          <w:b/>
          <w:bCs/>
          <w:noProof/>
          <w:color w:val="FFFFFF" w:themeColor="background1"/>
          <w:sz w:val="32"/>
          <w:szCs w:val="32"/>
          <w:lang w:eastAsia="fr-FR"/>
        </w:rPr>
        <mc:AlternateContent>
          <mc:Choice Requires="wps">
            <w:drawing>
              <wp:anchor distT="0" distB="0" distL="114300" distR="114300" simplePos="0" relativeHeight="251662336" behindDoc="0" locked="0" layoutInCell="1" allowOverlap="1" wp14:anchorId="25560251" wp14:editId="6FA394DF">
                <wp:simplePos x="0" y="0"/>
                <wp:positionH relativeFrom="column">
                  <wp:posOffset>6172200</wp:posOffset>
                </wp:positionH>
                <wp:positionV relativeFrom="paragraph">
                  <wp:posOffset>0</wp:posOffset>
                </wp:positionV>
                <wp:extent cx="19050" cy="9363075"/>
                <wp:effectExtent l="0" t="0" r="19050" b="28575"/>
                <wp:wrapNone/>
                <wp:docPr id="36" name="Connecteur droit 36"/>
                <wp:cNvGraphicFramePr/>
                <a:graphic xmlns:a="http://schemas.openxmlformats.org/drawingml/2006/main">
                  <a:graphicData uri="http://schemas.microsoft.com/office/word/2010/wordprocessingShape">
                    <wps:wsp>
                      <wps:cNvCnPr/>
                      <wps:spPr>
                        <a:xfrm flipH="1">
                          <a:off x="0" y="0"/>
                          <a:ext cx="19050" cy="9363075"/>
                        </a:xfrm>
                        <a:prstGeom prst="line">
                          <a:avLst/>
                        </a:prstGeom>
                        <a:noFill/>
                        <a:ln w="12700" cap="flat" cmpd="sng" algn="ctr">
                          <a:solidFill>
                            <a:srgbClr val="5B9BD5"/>
                          </a:solidFill>
                          <a:prstDash val="dash"/>
                          <a:miter lim="800000"/>
                        </a:ln>
                        <a:effectLst/>
                      </wps:spPr>
                      <wps:bodyPr/>
                    </wps:wsp>
                  </a:graphicData>
                </a:graphic>
              </wp:anchor>
            </w:drawing>
          </mc:Choice>
          <mc:Fallback>
            <w:pict>
              <v:line w14:anchorId="6792EFFB" id="Connecteur droit 36"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486pt,0" to="487.5pt,7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" strokecolor="#5b9bd5" strokeweight="1pt">
                <v:stroke dashstyle="dash" joinstyle="miter"/>
              </v:line>
            </w:pict>
          </mc:Fallback>
        </mc:AlternateContent>
      </w:r>
      <w:r w:rsidRPr="00554CEB">
        <w:rPr>
          <w:rFonts w:ascii="Gotham-Bold" w:hAnsi="Gotham-Bold" w:cs="Gotham-Bold"/>
          <w:b/>
          <w:bCs/>
          <w:noProof/>
          <w:color w:val="FFFFFF" w:themeColor="background1"/>
          <w:sz w:val="32"/>
          <w:szCs w:val="32"/>
          <w:lang w:eastAsia="fr-FR"/>
        </w:rPr>
        <mc:AlternateContent>
          <mc:Choice Requires="wps">
            <w:drawing>
              <wp:anchor distT="0" distB="0" distL="114300" distR="114300" simplePos="0" relativeHeight="251661312" behindDoc="0" locked="0" layoutInCell="1" allowOverlap="1" wp14:anchorId="719318BC" wp14:editId="3328C987">
                <wp:simplePos x="0" y="0"/>
                <wp:positionH relativeFrom="column">
                  <wp:posOffset>2314575</wp:posOffset>
                </wp:positionH>
                <wp:positionV relativeFrom="paragraph">
                  <wp:posOffset>0</wp:posOffset>
                </wp:positionV>
                <wp:extent cx="3895725" cy="9525"/>
                <wp:effectExtent l="0" t="0" r="28575" b="28575"/>
                <wp:wrapNone/>
                <wp:docPr id="35" name="Connecteur droit 35"/>
                <wp:cNvGraphicFramePr/>
                <a:graphic xmlns:a="http://schemas.openxmlformats.org/drawingml/2006/main">
                  <a:graphicData uri="http://schemas.microsoft.com/office/word/2010/wordprocessingShape">
                    <wps:wsp>
                      <wps:cNvCnPr/>
                      <wps:spPr>
                        <a:xfrm flipV="1">
                          <a:off x="0" y="0"/>
                          <a:ext cx="3895725" cy="9525"/>
                        </a:xfrm>
                        <a:prstGeom prst="line">
                          <a:avLst/>
                        </a:prstGeom>
                        <a:noFill/>
                        <a:ln w="12700" cap="flat" cmpd="sng" algn="ctr">
                          <a:solidFill>
                            <a:srgbClr val="5B9BD5"/>
                          </a:solidFill>
                          <a:prstDash val="dash"/>
                          <a:miter lim="800000"/>
                        </a:ln>
                        <a:effectLst/>
                      </wps:spPr>
                      <wps:bodyPr/>
                    </wps:wsp>
                  </a:graphicData>
                </a:graphic>
              </wp:anchor>
            </w:drawing>
          </mc:Choice>
          <mc:Fallback>
            <w:pict>
              <v:line w14:anchorId="0C2EE461" id="Connecteur droit 3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2.25pt,0" to="48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" strokecolor="#5b9bd5" strokeweight="1pt">
                <v:stroke dashstyle="dash" joinstyle="miter"/>
              </v:line>
            </w:pict>
          </mc:Fallback>
        </mc:AlternateContent>
      </w:r>
      <w:r w:rsidRPr="00554CEB">
        <w:rPr>
          <w:rFonts w:ascii="Gotham-Bold" w:hAnsi="Gotham-Bold" w:cs="Gotham-Bold"/>
          <w:b/>
          <w:bCs/>
          <w:noProof/>
          <w:color w:val="FFFFFF" w:themeColor="background1"/>
          <w:sz w:val="32"/>
          <w:szCs w:val="32"/>
          <w:lang w:eastAsia="fr-FR"/>
        </w:rPr>
        <w:drawing>
          <wp:anchor distT="0" distB="0" distL="114300" distR="114300" simplePos="0" relativeHeight="251660288" behindDoc="0" locked="0" layoutInCell="1" allowOverlap="1" wp14:anchorId="3EC802CE" wp14:editId="1A206C9C">
            <wp:simplePos x="0" y="0"/>
            <wp:positionH relativeFrom="column">
              <wp:posOffset>381000</wp:posOffset>
            </wp:positionH>
            <wp:positionV relativeFrom="paragraph">
              <wp:posOffset>-428625</wp:posOffset>
            </wp:positionV>
            <wp:extent cx="1811655" cy="838200"/>
            <wp:effectExtent l="0" t="0" r="0"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1655" cy="838200"/>
                    </a:xfrm>
                    <a:prstGeom prst="rect">
                      <a:avLst/>
                    </a:prstGeom>
                  </pic:spPr>
                </pic:pic>
              </a:graphicData>
            </a:graphic>
            <wp14:sizeRelV relativeFrom="margin">
              <wp14:pctHeight>0</wp14:pctHeight>
            </wp14:sizeRelV>
          </wp:anchor>
        </w:drawing>
      </w:r>
      <w:r w:rsidRPr="00554CEB">
        <w:rPr>
          <w:rFonts w:ascii="Gotham-Bold" w:hAnsi="Gotham-Bold" w:cs="Gotham-Bold"/>
          <w:b/>
          <w:bCs/>
          <w:noProof/>
          <w:color w:val="FFFFFF" w:themeColor="background1"/>
          <w:sz w:val="32"/>
          <w:szCs w:val="32"/>
          <w:lang w:eastAsia="fr-FR"/>
        </w:rPr>
        <mc:AlternateContent>
          <mc:Choice Requires="wps">
            <w:drawing>
              <wp:anchor distT="0" distB="0" distL="114300" distR="114300" simplePos="0" relativeHeight="251659264" behindDoc="0" locked="0" layoutInCell="1" allowOverlap="1" wp14:anchorId="68F352FE" wp14:editId="59C3CE90">
                <wp:simplePos x="0" y="0"/>
                <wp:positionH relativeFrom="margin">
                  <wp:posOffset>257175</wp:posOffset>
                </wp:positionH>
                <wp:positionV relativeFrom="paragraph">
                  <wp:posOffset>-533400</wp:posOffset>
                </wp:positionV>
                <wp:extent cx="2047875" cy="1104900"/>
                <wp:effectExtent l="0" t="0" r="28575" b="19050"/>
                <wp:wrapNone/>
                <wp:docPr id="34" name="Rectangle à coins arrondis 34"/>
                <wp:cNvGraphicFramePr/>
                <a:graphic xmlns:a="http://schemas.openxmlformats.org/drawingml/2006/main">
                  <a:graphicData uri="http://schemas.microsoft.com/office/word/2010/wordprocessingShape">
                    <wps:wsp>
                      <wps:cNvSpPr/>
                      <wps:spPr>
                        <a:xfrm>
                          <a:off x="0" y="0"/>
                          <a:ext cx="2047875" cy="1104900"/>
                        </a:xfrm>
                        <a:prstGeom prst="round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DB121" id="Rectangle à coins arrondis 34" o:spid="_x0000_s1026" style="position:absolute;margin-left:20.25pt;margin-top:-42pt;width:161.25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" fillcolor="window" strokecolor="#7030a0" strokeweight="1pt">
                <v:stroke joinstyle="miter"/>
                <w10:wrap anchorx="margin"/>
              </v:roundrect>
            </w:pict>
          </mc:Fallback>
        </mc:AlternateContent>
      </w:r>
    </w:p>
    <w:p w:rsidR="00025EB8" w:rsidRDefault="00025EB8" w:rsidP="00025EB8">
      <w:pPr>
        <w:spacing w:after="0"/>
        <w:rPr>
          <w:rFonts w:ascii="Gotham-Bold" w:hAnsi="Gotham-Bold" w:cs="Gotham-Bold"/>
          <w:b/>
          <w:bCs/>
          <w:color w:val="FFFFFF" w:themeColor="background1"/>
          <w:sz w:val="32"/>
          <w:szCs w:val="32"/>
          <w:highlight w:val="red"/>
        </w:rPr>
      </w:pPr>
    </w:p>
    <w:p w:rsidR="00025EB8" w:rsidRDefault="00025EB8" w:rsidP="00025EB8">
      <w:pPr>
        <w:spacing w:after="0"/>
        <w:rPr>
          <w:rFonts w:ascii="Gotham-Bold" w:hAnsi="Gotham-Bold" w:cs="Gotham-Bold"/>
          <w:b/>
          <w:bCs/>
          <w:color w:val="FFFFFF" w:themeColor="background1"/>
          <w:sz w:val="32"/>
          <w:szCs w:val="32"/>
          <w:highlight w:val="red"/>
        </w:rPr>
      </w:pPr>
    </w:p>
    <w:p w:rsidR="00025EB8" w:rsidRDefault="00025EB8" w:rsidP="00025EB8">
      <w:pPr>
        <w:spacing w:after="0"/>
        <w:rPr>
          <w:rFonts w:ascii="Gotham-Bold" w:hAnsi="Gotham-Bold" w:cs="Gotham-Bold"/>
          <w:b/>
          <w:bCs/>
          <w:color w:val="FFFFFF" w:themeColor="background1"/>
          <w:sz w:val="32"/>
          <w:szCs w:val="32"/>
          <w:highlight w:val="red"/>
        </w:rPr>
      </w:pPr>
    </w:p>
    <w:p w:rsidR="00025EB8" w:rsidRDefault="00025EB8" w:rsidP="00025EB8">
      <w:pPr>
        <w:spacing w:after="0"/>
        <w:rPr>
          <w:rFonts w:ascii="Gotham-Bold" w:hAnsi="Gotham-Bold" w:cs="Gotham-Bold"/>
          <w:b/>
          <w:bCs/>
          <w:color w:val="FFFFFF" w:themeColor="background1"/>
          <w:sz w:val="32"/>
          <w:szCs w:val="32"/>
        </w:rPr>
      </w:pPr>
      <w:r w:rsidRPr="006A7D4A">
        <w:rPr>
          <w:rFonts w:ascii="Gotham-Bold" w:hAnsi="Gotham-Bold" w:cs="Gotham-Bold"/>
          <w:b/>
          <w:bCs/>
          <w:color w:val="FFFFFF" w:themeColor="background1"/>
          <w:sz w:val="32"/>
          <w:szCs w:val="32"/>
          <w:highlight w:val="red"/>
        </w:rPr>
        <w:t>Innovation et compétitivité des entreprises</w:t>
      </w:r>
    </w:p>
    <w:p w:rsidR="00025EB8" w:rsidRPr="006A7D4A" w:rsidRDefault="00025EB8" w:rsidP="00025EB8">
      <w:pPr>
        <w:spacing w:after="0"/>
        <w:rPr>
          <w:color w:val="FFFFFF" w:themeColor="background1"/>
        </w:rPr>
      </w:pPr>
      <w:r w:rsidRPr="00622F3F">
        <w:rPr>
          <w:rFonts w:ascii="Gotham-Bold" w:hAnsi="Gotham-Bold" w:cs="Gotham-Bold"/>
          <w:b/>
          <w:bCs/>
          <w:color w:val="FFFFFF" w:themeColor="background1"/>
          <w:sz w:val="32"/>
          <w:szCs w:val="32"/>
          <w:highlight w:val="yellow"/>
        </w:rPr>
        <w:t>Formation et</w:t>
      </w:r>
      <w:r>
        <w:rPr>
          <w:rFonts w:ascii="Gotham-Bold" w:hAnsi="Gotham-Bold" w:cs="Gotham-Bold"/>
          <w:b/>
          <w:bCs/>
          <w:color w:val="FFFFFF" w:themeColor="background1"/>
          <w:sz w:val="32"/>
          <w:szCs w:val="32"/>
          <w:highlight w:val="yellow"/>
        </w:rPr>
        <w:t xml:space="preserve"> </w:t>
      </w:r>
      <w:r w:rsidRPr="00622F3F">
        <w:rPr>
          <w:rFonts w:ascii="Gotham-Bold" w:hAnsi="Gotham-Bold" w:cs="Gotham-Bold"/>
          <w:b/>
          <w:bCs/>
          <w:color w:val="FFFFFF" w:themeColor="background1"/>
          <w:sz w:val="32"/>
          <w:szCs w:val="32"/>
          <w:highlight w:val="yellow"/>
        </w:rPr>
        <w:t>insertion</w:t>
      </w:r>
    </w:p>
    <w:p w:rsidR="00025EB8" w:rsidRDefault="00025EB8" w:rsidP="00025EB8">
      <w:pPr>
        <w:rPr>
          <w:color w:val="002060"/>
        </w:rPr>
      </w:pPr>
    </w:p>
    <w:p w:rsidR="00025EB8" w:rsidRDefault="00025EB8" w:rsidP="00025EB8">
      <w:pPr>
        <w:rPr>
          <w:b/>
          <w:color w:val="002060"/>
        </w:rPr>
      </w:pPr>
      <w:r w:rsidRPr="006A7D4A">
        <w:rPr>
          <w:b/>
          <w:color w:val="002060"/>
        </w:rPr>
        <w:t>LE MAITRE D’OUVRAGE</w:t>
      </w:r>
    </w:p>
    <w:p w:rsidR="00025EB8" w:rsidRDefault="00025EB8" w:rsidP="00025EB8">
      <w:pPr>
        <w:autoSpaceDE w:val="0"/>
        <w:autoSpaceDN w:val="0"/>
        <w:adjustRightInd w:val="0"/>
        <w:spacing w:after="0" w:line="240" w:lineRule="auto"/>
        <w:rPr>
          <w:color w:val="002060"/>
        </w:rPr>
      </w:pPr>
      <w:r w:rsidRPr="003766B5">
        <w:rPr>
          <w:color w:val="002060"/>
        </w:rPr>
        <w:t>Cap Sciences, association loi 1901, a été créée en 1995 avec le statut de "Centre de Culture Scientifique et Technique Industriel</w:t>
      </w:r>
      <w:r>
        <w:rPr>
          <w:color w:val="002060"/>
        </w:rPr>
        <w:t xml:space="preserve">le" (CCSTI) décerné par l'Etat. </w:t>
      </w:r>
      <w:r w:rsidRPr="003766B5">
        <w:rPr>
          <w:color w:val="002060"/>
        </w:rPr>
        <w:t>Elle est située à Bordeaux au Hangar 20. Cette structure est un centre d'animation et d'exposition ouvert à tous les p</w:t>
      </w:r>
      <w:r>
        <w:rPr>
          <w:color w:val="002060"/>
        </w:rPr>
        <w:t xml:space="preserve">ublics pour la découverte et la </w:t>
      </w:r>
      <w:r w:rsidRPr="003766B5">
        <w:rPr>
          <w:color w:val="002060"/>
        </w:rPr>
        <w:t>compréhension des phénomènes scientifiques, des principes technologiques, des applications et savoir-faire industriels. Elle</w:t>
      </w:r>
      <w:r>
        <w:rPr>
          <w:color w:val="002060"/>
        </w:rPr>
        <w:t xml:space="preserve"> agit également comme centre de </w:t>
      </w:r>
      <w:r w:rsidRPr="003766B5">
        <w:rPr>
          <w:color w:val="002060"/>
        </w:rPr>
        <w:t>compétences pour la mise en valeur des savoir-faire de recherche et développement économique en Aquitaine.</w:t>
      </w:r>
    </w:p>
    <w:p w:rsidR="00025EB8" w:rsidRDefault="00025EB8" w:rsidP="00025EB8">
      <w:pPr>
        <w:rPr>
          <w:color w:val="002060"/>
        </w:rPr>
      </w:pPr>
    </w:p>
    <w:p w:rsidR="00025EB8" w:rsidRDefault="00025EB8" w:rsidP="00025EB8">
      <w:pPr>
        <w:rPr>
          <w:b/>
          <w:color w:val="002060"/>
        </w:rPr>
      </w:pPr>
      <w:r w:rsidRPr="006A7D4A">
        <w:rPr>
          <w:b/>
          <w:color w:val="002060"/>
        </w:rPr>
        <w:t>LE</w:t>
      </w:r>
      <w:r>
        <w:rPr>
          <w:b/>
          <w:color w:val="002060"/>
        </w:rPr>
        <w:t>S</w:t>
      </w:r>
      <w:r w:rsidRPr="006A7D4A">
        <w:rPr>
          <w:b/>
          <w:color w:val="002060"/>
        </w:rPr>
        <w:t xml:space="preserve"> PROJET</w:t>
      </w:r>
      <w:r>
        <w:rPr>
          <w:b/>
          <w:color w:val="002060"/>
        </w:rPr>
        <w:t>S</w:t>
      </w:r>
    </w:p>
    <w:p w:rsidR="00025EB8" w:rsidRPr="006035A9" w:rsidRDefault="00025EB8" w:rsidP="00025EB8">
      <w:pPr>
        <w:pStyle w:val="Paragraphedeliste"/>
        <w:numPr>
          <w:ilvl w:val="0"/>
          <w:numId w:val="1"/>
        </w:numPr>
        <w:autoSpaceDE w:val="0"/>
        <w:autoSpaceDN w:val="0"/>
        <w:adjustRightInd w:val="0"/>
        <w:spacing w:after="0" w:line="240" w:lineRule="auto"/>
        <w:ind w:left="247"/>
        <w:rPr>
          <w:color w:val="002060"/>
        </w:rPr>
      </w:pPr>
      <w:r w:rsidRPr="006035A9">
        <w:rPr>
          <w:color w:val="002060"/>
        </w:rPr>
        <w:t xml:space="preserve">Le projet CAPACITÉ-Fablab a pour objectif de fédérer des fablabs et autres tiers-lieux à vocation numérique pour co-construire et expérimenter des outils innovants de sensibilisation des jeunes à l'approche entrepreneuriale. Les outils numériques, collaboratifs et les espaces hybrides que sont fablabs, les makerspaces, les tiers-lieux constituent un levier important pour attirer vers la culture d'entreprendre, les publics cibles que sont les jeunes entre 15 et 30 ans </w:t>
      </w:r>
    </w:p>
    <w:p w:rsidR="00025EB8" w:rsidRPr="006035A9" w:rsidRDefault="00025EB8" w:rsidP="00025EB8">
      <w:pPr>
        <w:pStyle w:val="Paragraphedeliste"/>
        <w:autoSpaceDE w:val="0"/>
        <w:autoSpaceDN w:val="0"/>
        <w:adjustRightInd w:val="0"/>
        <w:spacing w:after="0" w:line="240" w:lineRule="auto"/>
        <w:ind w:left="247"/>
        <w:rPr>
          <w:color w:val="002060"/>
        </w:rPr>
      </w:pPr>
      <w:r w:rsidRPr="006035A9">
        <w:rPr>
          <w:color w:val="002060"/>
        </w:rPr>
        <w:t>FSE= 348 539.00€ - CT= 482 570.00€</w:t>
      </w:r>
    </w:p>
    <w:p w:rsidR="00025EB8" w:rsidRPr="006035A9" w:rsidRDefault="00025EB8" w:rsidP="00025EB8">
      <w:pPr>
        <w:pStyle w:val="Paragraphedeliste"/>
        <w:numPr>
          <w:ilvl w:val="0"/>
          <w:numId w:val="1"/>
        </w:numPr>
        <w:autoSpaceDE w:val="0"/>
        <w:autoSpaceDN w:val="0"/>
        <w:adjustRightInd w:val="0"/>
        <w:spacing w:after="0" w:line="240" w:lineRule="auto"/>
        <w:ind w:left="247"/>
        <w:rPr>
          <w:color w:val="002060"/>
        </w:rPr>
      </w:pPr>
      <w:r>
        <w:rPr>
          <w:color w:val="002060"/>
        </w:rPr>
        <w:t>Les p</w:t>
      </w:r>
      <w:r w:rsidRPr="006035A9">
        <w:rPr>
          <w:color w:val="002060"/>
        </w:rPr>
        <w:t>rogrammes d’action de cap sciences 2017/2018/2019 :</w:t>
      </w:r>
    </w:p>
    <w:p w:rsidR="00025EB8" w:rsidRPr="006035A9" w:rsidRDefault="00025EB8" w:rsidP="00025EB8">
      <w:pPr>
        <w:pStyle w:val="Paragraphedeliste"/>
        <w:numPr>
          <w:ilvl w:val="0"/>
          <w:numId w:val="2"/>
        </w:numPr>
        <w:autoSpaceDE w:val="0"/>
        <w:autoSpaceDN w:val="0"/>
        <w:adjustRightInd w:val="0"/>
        <w:spacing w:after="0" w:line="240" w:lineRule="auto"/>
        <w:rPr>
          <w:color w:val="002060"/>
        </w:rPr>
      </w:pPr>
      <w:r>
        <w:rPr>
          <w:color w:val="002060"/>
        </w:rPr>
        <w:t>l</w:t>
      </w:r>
      <w:r w:rsidRPr="006035A9">
        <w:rPr>
          <w:color w:val="002060"/>
        </w:rPr>
        <w:t>a programmation 2017 s'articule autour de plusieurs grandes thématiques que Cap</w:t>
      </w:r>
    </w:p>
    <w:p w:rsidR="00025EB8" w:rsidRPr="006035A9" w:rsidRDefault="00025EB8" w:rsidP="00025EB8">
      <w:pPr>
        <w:pStyle w:val="Paragraphedeliste"/>
        <w:autoSpaceDE w:val="0"/>
        <w:autoSpaceDN w:val="0"/>
        <w:adjustRightInd w:val="0"/>
        <w:spacing w:after="0" w:line="240" w:lineRule="auto"/>
        <w:ind w:left="247"/>
        <w:rPr>
          <w:color w:val="002060"/>
        </w:rPr>
      </w:pPr>
      <w:r>
        <w:rPr>
          <w:color w:val="002060"/>
        </w:rPr>
        <w:t xml:space="preserve">       </w:t>
      </w:r>
      <w:r w:rsidRPr="006035A9">
        <w:rPr>
          <w:color w:val="002060"/>
        </w:rPr>
        <w:t>Sciences va explorer au travers de ses activités (expositions, ateliers, évènements, éditions)</w:t>
      </w:r>
    </w:p>
    <w:p w:rsidR="00025EB8" w:rsidRPr="006035A9" w:rsidRDefault="00025EB8" w:rsidP="00025EB8">
      <w:pPr>
        <w:pStyle w:val="Paragraphedeliste"/>
        <w:autoSpaceDE w:val="0"/>
        <w:autoSpaceDN w:val="0"/>
        <w:adjustRightInd w:val="0"/>
        <w:spacing w:after="0" w:line="240" w:lineRule="auto"/>
        <w:ind w:left="247"/>
        <w:rPr>
          <w:color w:val="002060"/>
        </w:rPr>
      </w:pPr>
      <w:r>
        <w:rPr>
          <w:color w:val="002060"/>
        </w:rPr>
        <w:t xml:space="preserve">      </w:t>
      </w:r>
      <w:r w:rsidRPr="006035A9">
        <w:rPr>
          <w:color w:val="002060"/>
        </w:rPr>
        <w:t>FEDER=  450 000.00€    - CT= 825 445.00€</w:t>
      </w:r>
    </w:p>
    <w:p w:rsidR="00025EB8" w:rsidRPr="006035A9" w:rsidRDefault="00025EB8" w:rsidP="00025EB8">
      <w:pPr>
        <w:pStyle w:val="Paragraphedeliste"/>
        <w:numPr>
          <w:ilvl w:val="0"/>
          <w:numId w:val="2"/>
        </w:numPr>
        <w:autoSpaceDE w:val="0"/>
        <w:autoSpaceDN w:val="0"/>
        <w:adjustRightInd w:val="0"/>
        <w:spacing w:after="0" w:line="240" w:lineRule="auto"/>
        <w:rPr>
          <w:color w:val="002060"/>
        </w:rPr>
      </w:pPr>
      <w:r>
        <w:rPr>
          <w:color w:val="002060"/>
        </w:rPr>
        <w:t>l</w:t>
      </w:r>
      <w:r w:rsidRPr="006035A9">
        <w:rPr>
          <w:color w:val="002060"/>
        </w:rPr>
        <w:t>es programmations  2018 et 2019 se décline autour des grands axes suivants: : une mission de production et de diffusion de la culture scientifique touchant un large public, une mission d'animation du réseau de la CSTI, une mission de veille et d'éditorialisation via des publications en ligne pour toucher le public numérique</w:t>
      </w:r>
    </w:p>
    <w:p w:rsidR="00025EB8" w:rsidRPr="006035A9" w:rsidRDefault="00025EB8" w:rsidP="00025EB8">
      <w:pPr>
        <w:autoSpaceDE w:val="0"/>
        <w:autoSpaceDN w:val="0"/>
        <w:adjustRightInd w:val="0"/>
        <w:spacing w:after="0" w:line="240" w:lineRule="auto"/>
        <w:rPr>
          <w:color w:val="002060"/>
        </w:rPr>
      </w:pPr>
      <w:r>
        <w:rPr>
          <w:color w:val="002060"/>
        </w:rPr>
        <w:t xml:space="preserve">            </w:t>
      </w:r>
      <w:r w:rsidRPr="006035A9">
        <w:rPr>
          <w:color w:val="002060"/>
        </w:rPr>
        <w:t>FEDER=  450 000.00€    - CT= 865 277.00€</w:t>
      </w:r>
    </w:p>
    <w:p w:rsidR="00025EB8" w:rsidRPr="006035A9" w:rsidRDefault="00025EB8" w:rsidP="00025EB8">
      <w:pPr>
        <w:autoSpaceDE w:val="0"/>
        <w:autoSpaceDN w:val="0"/>
        <w:adjustRightInd w:val="0"/>
        <w:spacing w:after="0" w:line="240" w:lineRule="auto"/>
        <w:rPr>
          <w:color w:val="002060"/>
        </w:rPr>
      </w:pPr>
      <w:r>
        <w:rPr>
          <w:color w:val="002060"/>
        </w:rPr>
        <w:t xml:space="preserve">            </w:t>
      </w:r>
      <w:r w:rsidRPr="006035A9">
        <w:rPr>
          <w:color w:val="002060"/>
        </w:rPr>
        <w:t>FEDER=  450 000.00€    - CT= 916 973.00€</w:t>
      </w:r>
    </w:p>
    <w:p w:rsidR="00025EB8" w:rsidRDefault="00025EB8" w:rsidP="00025EB8">
      <w:pPr>
        <w:autoSpaceDE w:val="0"/>
        <w:autoSpaceDN w:val="0"/>
        <w:adjustRightInd w:val="0"/>
        <w:spacing w:after="0" w:line="240" w:lineRule="auto"/>
        <w:rPr>
          <w:rFonts w:ascii="Arial" w:hAnsi="Arial" w:cs="Arial"/>
        </w:rPr>
      </w:pPr>
    </w:p>
    <w:p w:rsidR="00025EB8" w:rsidRDefault="00025EB8" w:rsidP="00025EB8">
      <w:pPr>
        <w:autoSpaceDE w:val="0"/>
        <w:autoSpaceDN w:val="0"/>
        <w:adjustRightInd w:val="0"/>
        <w:spacing w:after="0" w:line="240" w:lineRule="auto"/>
        <w:rPr>
          <w:rFonts w:ascii="Arial" w:hAnsi="Arial" w:cs="Arial"/>
        </w:rPr>
      </w:pPr>
    </w:p>
    <w:p w:rsidR="00025EB8" w:rsidRDefault="00025EB8" w:rsidP="00025EB8">
      <w:pPr>
        <w:jc w:val="both"/>
        <w:rPr>
          <w:b/>
          <w:color w:val="002060"/>
        </w:rPr>
      </w:pPr>
      <w:r w:rsidRPr="006A7D4A">
        <w:rPr>
          <w:b/>
          <w:color w:val="002060"/>
        </w:rPr>
        <w:t>APPORT DANS LA CRISE DU COVID</w:t>
      </w:r>
    </w:p>
    <w:p w:rsidR="00025EB8" w:rsidRDefault="00025EB8" w:rsidP="00025EB8">
      <w:pPr>
        <w:rPr>
          <w:color w:val="1F497D"/>
        </w:rPr>
      </w:pPr>
      <w:r>
        <w:rPr>
          <w:color w:val="1F497D"/>
        </w:rPr>
        <w:t xml:space="preserve">Caps Sciences, qui est soutenu depuis de nombreuses années par la Région et l’Europe, a été réactif durant la crise du COVID-19 en fabriquant des visières de protection à destination des personnels soignants et du personnel de la Région </w:t>
      </w:r>
    </w:p>
    <w:p w:rsidR="00025EB8" w:rsidRDefault="00025EB8" w:rsidP="00025EB8">
      <w:pPr>
        <w:rPr>
          <w:color w:val="002060"/>
        </w:rPr>
      </w:pPr>
      <w:hyperlink r:id="rId6" w:history="1">
        <w:r w:rsidRPr="00C10A2C">
          <w:rPr>
            <w:rStyle w:val="Lienhypertexte"/>
          </w:rPr>
          <w:t>https://www.sudouest.fr/2020/04/29/a-cap-sciences-on-fabrique-pres-de-1000-visieres-par-jour-7448100-2780.php?fbclid=IwAR0YhmfGuyB2ElTjfI0mf6tlFJWj_ilKnkgcFUbqrZsmrdvlpdTJLH8X6FI</w:t>
        </w:r>
      </w:hyperlink>
    </w:p>
    <w:p w:rsidR="00025EB8" w:rsidRDefault="00025EB8" w:rsidP="00025EB8">
      <w:pPr>
        <w:rPr>
          <w:color w:val="002060"/>
        </w:rPr>
      </w:pPr>
    </w:p>
    <w:p w:rsidR="00025EB8" w:rsidRPr="00C33514" w:rsidRDefault="00025EB8" w:rsidP="00025EB8">
      <w:pPr>
        <w:rPr>
          <w:color w:val="002060"/>
        </w:rPr>
      </w:pPr>
      <w:r w:rsidRPr="00554CEB">
        <w:rPr>
          <w:rFonts w:ascii="Gotham-Bold" w:hAnsi="Gotham-Bold" w:cs="Gotham-Bold"/>
          <w:b/>
          <w:bCs/>
          <w:noProof/>
          <w:color w:val="FFFFFF" w:themeColor="background1"/>
          <w:sz w:val="32"/>
          <w:szCs w:val="32"/>
          <w:lang w:eastAsia="fr-FR"/>
        </w:rPr>
        <mc:AlternateContent>
          <mc:Choice Requires="wps">
            <w:drawing>
              <wp:anchor distT="0" distB="0" distL="114300" distR="114300" simplePos="0" relativeHeight="251665408" behindDoc="0" locked="0" layoutInCell="1" allowOverlap="1" wp14:anchorId="468B91C8" wp14:editId="73648BA1">
                <wp:simplePos x="0" y="0"/>
                <wp:positionH relativeFrom="margin">
                  <wp:posOffset>-296545</wp:posOffset>
                </wp:positionH>
                <wp:positionV relativeFrom="paragraph">
                  <wp:posOffset>815340</wp:posOffset>
                </wp:positionV>
                <wp:extent cx="6505575" cy="38100"/>
                <wp:effectExtent l="0" t="0" r="28575" b="19050"/>
                <wp:wrapNone/>
                <wp:docPr id="39" name="Connecteur droit 39"/>
                <wp:cNvGraphicFramePr/>
                <a:graphic xmlns:a="http://schemas.openxmlformats.org/drawingml/2006/main">
                  <a:graphicData uri="http://schemas.microsoft.com/office/word/2010/wordprocessingShape">
                    <wps:wsp>
                      <wps:cNvCnPr/>
                      <wps:spPr>
                        <a:xfrm flipH="1">
                          <a:off x="0" y="0"/>
                          <a:ext cx="6505575" cy="38100"/>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anchor>
            </w:drawing>
          </mc:Choice>
          <mc:Fallback>
            <w:pict>
              <v:line w14:anchorId="0C31306A" id="Connecteur droit 39" o:spid="_x0000_s1026" style="position:absolute;flip:x;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3.35pt,64.2pt" to="488.9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" strokecolor="#5b9bd5" strokeweight="1pt">
                <v:stroke dashstyle="dash" joinstyle="miter"/>
                <w10:wrap anchorx="margin"/>
              </v:line>
            </w:pict>
          </mc:Fallback>
        </mc:AlternateContent>
      </w:r>
      <w:r>
        <w:rPr>
          <w:b/>
          <w:color w:val="002060"/>
        </w:rPr>
        <w:t>CONTACT</w:t>
      </w:r>
      <w:r>
        <w:rPr>
          <w:noProof/>
          <w:color w:val="002060"/>
          <w:lang w:eastAsia="fr-FR"/>
        </w:rPr>
        <w:t xml:space="preserve"> </w:t>
      </w:r>
      <w:r>
        <w:rPr>
          <w:noProof/>
          <w:color w:val="002060"/>
          <w:lang w:eastAsia="fr-FR"/>
        </w:rPr>
        <mc:AlternateContent>
          <mc:Choice Requires="wps">
            <w:drawing>
              <wp:anchor distT="0" distB="0" distL="114300" distR="114300" simplePos="0" relativeHeight="251666432" behindDoc="0" locked="0" layoutInCell="1" allowOverlap="1" wp14:anchorId="47D8408E" wp14:editId="4E31640C">
                <wp:simplePos x="0" y="0"/>
                <wp:positionH relativeFrom="margin">
                  <wp:posOffset>-457200</wp:posOffset>
                </wp:positionH>
                <wp:positionV relativeFrom="paragraph">
                  <wp:posOffset>8248015</wp:posOffset>
                </wp:positionV>
                <wp:extent cx="6553200" cy="38100"/>
                <wp:effectExtent l="0" t="0" r="19050" b="19050"/>
                <wp:wrapNone/>
                <wp:docPr id="15" name="Connecteur droit 15"/>
                <wp:cNvGraphicFramePr/>
                <a:graphic xmlns:a="http://schemas.openxmlformats.org/drawingml/2006/main">
                  <a:graphicData uri="http://schemas.microsoft.com/office/word/2010/wordprocessingShape">
                    <wps:wsp>
                      <wps:cNvCnPr/>
                      <wps:spPr>
                        <a:xfrm flipH="1">
                          <a:off x="0" y="0"/>
                          <a:ext cx="6553200" cy="38100"/>
                        </a:xfrm>
                        <a:prstGeom prst="line">
                          <a:avLst/>
                        </a:prstGeom>
                        <a:noFill/>
                        <a:ln w="12700" cap="flat" cmpd="sng" algn="ctr">
                          <a:solidFill>
                            <a:srgbClr val="5B9BD5"/>
                          </a:solidFill>
                          <a:prstDash val="dash"/>
                          <a:miter lim="800000"/>
                        </a:ln>
                        <a:effectLst/>
                      </wps:spPr>
                      <wps:bodyPr/>
                    </wps:wsp>
                  </a:graphicData>
                </a:graphic>
              </wp:anchor>
            </w:drawing>
          </mc:Choice>
          <mc:Fallback>
            <w:pict>
              <v:line w14:anchorId="1E34BE46" id="Connecteur droit 15" o:spid="_x0000_s1026" style="position:absolute;flip:x;z-index:251666432;visibility:visible;mso-wrap-style:square;mso-wrap-distance-left:9pt;mso-wrap-distance-top:0;mso-wrap-distance-right:9pt;mso-wrap-distance-bottom:0;mso-position-horizontal:absolute;mso-position-horizontal-relative:margin;mso-position-vertical:absolute;mso-position-vertical-relative:text" from="-36pt,649.45pt" to="480pt,6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" strokecolor="#5b9bd5" strokeweight="1pt">
                <v:stroke dashstyle="dash" joinstyle="miter"/>
                <w10:wrap anchorx="margin"/>
              </v:line>
            </w:pict>
          </mc:Fallback>
        </mc:AlternateContent>
      </w:r>
      <w:r>
        <w:rPr>
          <w:noProof/>
          <w:color w:val="002060"/>
          <w:lang w:eastAsia="fr-FR"/>
        </w:rPr>
        <w:t xml:space="preserve">- </w:t>
      </w:r>
      <w:r w:rsidRPr="00622F3F">
        <w:rPr>
          <w:color w:val="002060"/>
        </w:rPr>
        <w:t>c.gilardini@cap-sciences.net</w:t>
      </w:r>
      <w:bookmarkStart w:id="0" w:name="_GoBack"/>
      <w:bookmarkEnd w:id="0"/>
    </w:p>
    <w:sectPr w:rsidR="00025EB8" w:rsidRPr="00C33514" w:rsidSect="00277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536A1"/>
    <w:multiLevelType w:val="hybridMultilevel"/>
    <w:tmpl w:val="DDC8D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660063"/>
    <w:multiLevelType w:val="hybridMultilevel"/>
    <w:tmpl w:val="4998AE46"/>
    <w:lvl w:ilvl="0" w:tplc="EA2C332A">
      <w:numFmt w:val="bullet"/>
      <w:lvlText w:val="-"/>
      <w:lvlJc w:val="left"/>
      <w:pPr>
        <w:ind w:left="607" w:hanging="360"/>
      </w:pPr>
      <w:rPr>
        <w:rFonts w:ascii="Calibri" w:eastAsiaTheme="minorHAnsi" w:hAnsi="Calibri" w:cs="Calibri" w:hint="default"/>
      </w:rPr>
    </w:lvl>
    <w:lvl w:ilvl="1" w:tplc="040C0003" w:tentative="1">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B8"/>
    <w:rsid w:val="00025EB8"/>
    <w:rsid w:val="00907981"/>
    <w:rsid w:val="00CF2F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90771-F701-47BC-8E77-96C38BB3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E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5EB8"/>
    <w:rPr>
      <w:color w:val="0563C1" w:themeColor="hyperlink"/>
      <w:u w:val="single"/>
    </w:rPr>
  </w:style>
  <w:style w:type="paragraph" w:styleId="Paragraphedeliste">
    <w:name w:val="List Paragraph"/>
    <w:basedOn w:val="Normal"/>
    <w:uiPriority w:val="34"/>
    <w:qFormat/>
    <w:rsid w:val="00025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douest.fr/2020/04/29/a-cap-sciences-on-fabrique-pres-de-1000-visieres-par-jour-7448100-2780.php?fbclid=IwAR0YhmfGuyB2ElTjfI0mf6tlFJWj_ilKnkgcFUbqrZsmrdvlpdTJLH8X6F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Région Nouvelle Aquitaine</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JUNG</dc:creator>
  <cp:keywords/>
  <dc:description/>
  <cp:lastModifiedBy>Sandra JUNG</cp:lastModifiedBy>
  <cp:revision>1</cp:revision>
  <dcterms:created xsi:type="dcterms:W3CDTF">2020-11-13T15:45:00Z</dcterms:created>
  <dcterms:modified xsi:type="dcterms:W3CDTF">2020-11-13T15:46:00Z</dcterms:modified>
</cp:coreProperties>
</file>