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7FF876" w14:textId="7DE90279" w:rsidR="004D5189" w:rsidRDefault="00270667">
      <w:pPr>
        <w:pStyle w:val="normalformulaire"/>
        <w:rPr>
          <w:b/>
          <w:smallCaps/>
          <w:sz w:val="4"/>
          <w:shd w:val="clear" w:color="auto" w:fill="FFFF00"/>
        </w:rPr>
      </w:pPr>
      <w:r w:rsidRPr="00FD45EA">
        <w:rPr>
          <w:b/>
          <w:smallCaps/>
          <w:noProof/>
          <w:sz w:val="4"/>
          <w:lang w:eastAsia="fr-FR"/>
        </w:rPr>
        <w:drawing>
          <wp:inline distT="0" distB="0" distL="0" distR="0" wp14:anchorId="5DDE4287" wp14:editId="6C503568">
            <wp:extent cx="2831042" cy="1019175"/>
            <wp:effectExtent l="0" t="0" r="7620" b="0"/>
            <wp:docPr id="1" name="Image 1" descr="bloc-marque-NA-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marque-NA-E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2123" cy="1019564"/>
                    </a:xfrm>
                    <a:prstGeom prst="rect">
                      <a:avLst/>
                    </a:prstGeom>
                    <a:noFill/>
                    <a:ln>
                      <a:noFill/>
                    </a:ln>
                  </pic:spPr>
                </pic:pic>
              </a:graphicData>
            </a:graphic>
          </wp:inline>
        </w:drawing>
      </w:r>
      <w:r w:rsidR="00AF106A" w:rsidRPr="00FD45EA">
        <w:rPr>
          <w:b/>
          <w:smallCaps/>
          <w:sz w:val="4"/>
        </w:rPr>
        <w:tab/>
      </w:r>
      <w:r w:rsidR="00AF106A" w:rsidRPr="00FD45EA">
        <w:rPr>
          <w:b/>
          <w:smallCaps/>
          <w:sz w:val="4"/>
        </w:rPr>
        <w:tab/>
      </w:r>
      <w:r w:rsidR="00AF106A" w:rsidRPr="00FD45EA">
        <w:rPr>
          <w:b/>
          <w:smallCaps/>
          <w:sz w:val="4"/>
        </w:rPr>
        <w:tab/>
      </w:r>
      <w:r w:rsidR="00AF106A" w:rsidRPr="00FD45EA">
        <w:rPr>
          <w:b/>
          <w:smallCaps/>
          <w:sz w:val="4"/>
        </w:rPr>
        <w:tab/>
      </w:r>
      <w:bookmarkStart w:id="0" w:name="_GoBack"/>
      <w:bookmarkEnd w:id="0"/>
      <w:r w:rsidR="00AF106A" w:rsidRPr="00FD45EA">
        <w:rPr>
          <w:b/>
          <w:smallCaps/>
          <w:sz w:val="4"/>
        </w:rPr>
        <w:tab/>
      </w:r>
    </w:p>
    <w:p w14:paraId="316BC56C" w14:textId="77777777" w:rsidR="00AF106A" w:rsidRDefault="00AF106A">
      <w:pPr>
        <w:pStyle w:val="normalformulaire"/>
        <w:rPr>
          <w:b/>
          <w:smallCaps/>
          <w:sz w:val="4"/>
          <w:shd w:val="clear" w:color="auto" w:fill="FFFF00"/>
        </w:rPr>
      </w:pPr>
    </w:p>
    <w:p w14:paraId="0E819222" w14:textId="77777777" w:rsidR="00AF106A" w:rsidRDefault="00AF106A">
      <w:pPr>
        <w:pStyle w:val="normalformulaire"/>
        <w:rPr>
          <w:b/>
          <w:smallCaps/>
          <w:sz w:val="4"/>
          <w:shd w:val="clear" w:color="auto" w:fill="FFFF00"/>
        </w:rPr>
      </w:pPr>
    </w:p>
    <w:tbl>
      <w:tblPr>
        <w:tblW w:w="10456" w:type="dxa"/>
        <w:tblInd w:w="-689" w:type="dxa"/>
        <w:tblLayout w:type="fixed"/>
        <w:tblCellMar>
          <w:left w:w="70" w:type="dxa"/>
          <w:right w:w="70" w:type="dxa"/>
        </w:tblCellMar>
        <w:tblLook w:val="0000" w:firstRow="0" w:lastRow="0" w:firstColumn="0" w:lastColumn="0" w:noHBand="0" w:noVBand="0"/>
      </w:tblPr>
      <w:tblGrid>
        <w:gridCol w:w="10456"/>
      </w:tblGrid>
      <w:tr w:rsidR="004D5189" w14:paraId="72679018" w14:textId="77777777" w:rsidTr="00270667">
        <w:trPr>
          <w:trHeight w:val="1160"/>
        </w:trPr>
        <w:tc>
          <w:tcPr>
            <w:tcW w:w="10456" w:type="dxa"/>
            <w:tcBorders>
              <w:top w:val="single" w:sz="4" w:space="0" w:color="000000"/>
              <w:left w:val="single" w:sz="4" w:space="0" w:color="000000"/>
              <w:right w:val="single" w:sz="4" w:space="0" w:color="000000"/>
            </w:tcBorders>
            <w:shd w:val="clear" w:color="auto" w:fill="auto"/>
          </w:tcPr>
          <w:p w14:paraId="1BCFEA49" w14:textId="19AA50F0" w:rsidR="00CB2A70" w:rsidRPr="00CB2A70" w:rsidRDefault="004D5189" w:rsidP="00CB2A70">
            <w:pPr>
              <w:jc w:val="center"/>
              <w:rPr>
                <w:rFonts w:ascii="Tahoma" w:hAnsi="Tahoma" w:cs="Tahoma"/>
                <w:b/>
                <w:smallCaps/>
                <w:color w:val="008080"/>
                <w:sz w:val="28"/>
                <w:szCs w:val="28"/>
              </w:rPr>
            </w:pPr>
            <w:r w:rsidRPr="00CB2A70">
              <w:rPr>
                <w:rFonts w:ascii="Tahoma" w:hAnsi="Tahoma" w:cs="Tahoma"/>
                <w:b/>
                <w:smallCaps/>
                <w:color w:val="008080"/>
                <w:sz w:val="28"/>
                <w:szCs w:val="28"/>
              </w:rPr>
              <w:t xml:space="preserve">Notice d’information </w:t>
            </w:r>
            <w:r w:rsidR="00A27A1C" w:rsidRPr="00CB2A70">
              <w:rPr>
                <w:rFonts w:ascii="Tahoma" w:hAnsi="Tahoma" w:cs="Tahoma"/>
                <w:b/>
                <w:smallCaps/>
                <w:color w:val="008080"/>
                <w:sz w:val="28"/>
                <w:szCs w:val="28"/>
              </w:rPr>
              <w:t>à</w:t>
            </w:r>
            <w:r w:rsidRPr="00CB2A70">
              <w:rPr>
                <w:rFonts w:ascii="Tahoma" w:hAnsi="Tahoma" w:cs="Tahoma"/>
                <w:b/>
                <w:smallCaps/>
                <w:color w:val="008080"/>
                <w:sz w:val="28"/>
                <w:szCs w:val="28"/>
              </w:rPr>
              <w:t xml:space="preserve"> l’attention des bénéficiaires potentiels </w:t>
            </w:r>
            <w:r w:rsidR="00CB2A70" w:rsidRPr="00CB2A70">
              <w:rPr>
                <w:rFonts w:ascii="Tahoma" w:hAnsi="Tahoma" w:cs="Tahoma"/>
                <w:b/>
                <w:smallCaps/>
                <w:color w:val="008080"/>
                <w:sz w:val="28"/>
                <w:szCs w:val="28"/>
              </w:rPr>
              <w:t xml:space="preserve">pour </w:t>
            </w:r>
          </w:p>
          <w:p w14:paraId="125BB462" w14:textId="3BEE9EFA" w:rsidR="00CB2A70" w:rsidRPr="0066270D" w:rsidRDefault="00A87689" w:rsidP="00CB2A70">
            <w:pPr>
              <w:jc w:val="center"/>
              <w:rPr>
                <w:rFonts w:ascii="Tahoma" w:hAnsi="Tahoma"/>
                <w:b/>
                <w:smallCaps/>
                <w:color w:val="008080"/>
                <w:sz w:val="32"/>
                <w:lang w:eastAsia="ar-SA"/>
              </w:rPr>
            </w:pPr>
            <w:r>
              <w:rPr>
                <w:rFonts w:ascii="Tahoma" w:hAnsi="Tahoma"/>
                <w:b/>
                <w:smallCaps/>
                <w:color w:val="008080"/>
                <w:sz w:val="28"/>
                <w:lang w:eastAsia="ar-SA"/>
              </w:rPr>
              <w:t>L</w:t>
            </w:r>
            <w:r>
              <w:rPr>
                <w:rFonts w:ascii="Tahoma" w:hAnsi="Tahoma"/>
                <w:b/>
                <w:smallCaps/>
                <w:color w:val="008080"/>
                <w:sz w:val="32"/>
                <w:lang w:eastAsia="ar-SA"/>
              </w:rPr>
              <w:t xml:space="preserve">’aide </w:t>
            </w:r>
            <w:r w:rsidR="00A27A1C">
              <w:rPr>
                <w:rFonts w:ascii="Tahoma" w:hAnsi="Tahoma"/>
                <w:b/>
                <w:smallCaps/>
                <w:color w:val="008080"/>
                <w:sz w:val="32"/>
                <w:lang w:eastAsia="ar-SA"/>
              </w:rPr>
              <w:t>à</w:t>
            </w:r>
            <w:r w:rsidR="00270667">
              <w:rPr>
                <w:rFonts w:ascii="Tahoma" w:hAnsi="Tahoma"/>
                <w:b/>
                <w:smallCaps/>
                <w:color w:val="008080"/>
                <w:sz w:val="32"/>
                <w:lang w:eastAsia="ar-SA"/>
              </w:rPr>
              <w:t xml:space="preserve"> la coopération dans le développement rural forestier</w:t>
            </w:r>
          </w:p>
          <w:p w14:paraId="6323E07A" w14:textId="77777777" w:rsidR="00C12B9A" w:rsidRPr="00270667" w:rsidRDefault="00270667" w:rsidP="00270667">
            <w:pPr>
              <w:pStyle w:val="normalformulaire"/>
              <w:jc w:val="center"/>
              <w:rPr>
                <w:b/>
                <w:i/>
                <w:iCs/>
                <w:smallCaps/>
                <w:color w:val="008080"/>
                <w:sz w:val="24"/>
              </w:rPr>
            </w:pPr>
            <w:r>
              <w:rPr>
                <w:b/>
                <w:i/>
                <w:iCs/>
                <w:smallCaps/>
                <w:color w:val="008080"/>
                <w:sz w:val="24"/>
              </w:rPr>
              <w:t>dispositif 16</w:t>
            </w:r>
            <w:r w:rsidR="00CB2A70">
              <w:rPr>
                <w:b/>
                <w:i/>
                <w:iCs/>
                <w:smallCaps/>
                <w:color w:val="008080"/>
                <w:sz w:val="24"/>
              </w:rPr>
              <w:t>.</w:t>
            </w:r>
            <w:r>
              <w:rPr>
                <w:b/>
                <w:i/>
                <w:iCs/>
                <w:smallCaps/>
                <w:color w:val="008080"/>
                <w:sz w:val="24"/>
              </w:rPr>
              <w:t>71</w:t>
            </w:r>
            <w:r w:rsidR="00CB2A70">
              <w:rPr>
                <w:b/>
                <w:i/>
                <w:iCs/>
                <w:smallCaps/>
                <w:color w:val="008080"/>
                <w:sz w:val="24"/>
              </w:rPr>
              <w:t xml:space="preserve"> du programme de</w:t>
            </w:r>
            <w:r w:rsidR="00CB2A70">
              <w:rPr>
                <w:b/>
                <w:smallCaps/>
                <w:color w:val="008080"/>
                <w:sz w:val="24"/>
              </w:rPr>
              <w:t xml:space="preserve"> </w:t>
            </w:r>
            <w:r w:rsidR="00CB2A70">
              <w:rPr>
                <w:b/>
                <w:i/>
                <w:iCs/>
                <w:smallCaps/>
                <w:color w:val="008080"/>
                <w:sz w:val="24"/>
              </w:rPr>
              <w:t>dévelop</w:t>
            </w:r>
            <w:r>
              <w:rPr>
                <w:b/>
                <w:i/>
                <w:iCs/>
                <w:smallCaps/>
                <w:color w:val="008080"/>
                <w:sz w:val="24"/>
              </w:rPr>
              <w:t>pement rural 2014-2020 Limousin</w:t>
            </w:r>
          </w:p>
        </w:tc>
      </w:tr>
      <w:tr w:rsidR="004D5189" w14:paraId="45F02D8F" w14:textId="77777777">
        <w:trPr>
          <w:trHeight w:val="1108"/>
        </w:trPr>
        <w:tc>
          <w:tcPr>
            <w:tcW w:w="10456" w:type="dxa"/>
            <w:tcBorders>
              <w:left w:val="single" w:sz="4" w:space="0" w:color="000000"/>
              <w:bottom w:val="single" w:sz="4" w:space="0" w:color="000000"/>
              <w:right w:val="single" w:sz="4" w:space="0" w:color="000000"/>
            </w:tcBorders>
            <w:shd w:val="clear" w:color="auto" w:fill="auto"/>
            <w:vAlign w:val="center"/>
          </w:tcPr>
          <w:p w14:paraId="0A0FD884" w14:textId="77777777" w:rsidR="004D5189" w:rsidRDefault="004D5189">
            <w:pPr>
              <w:pStyle w:val="normalformulaire"/>
              <w:jc w:val="center"/>
              <w:rPr>
                <w:b/>
                <w:color w:val="008080"/>
                <w:sz w:val="20"/>
              </w:rPr>
            </w:pPr>
            <w:r>
              <w:rPr>
                <w:b/>
                <w:color w:val="008080"/>
                <w:sz w:val="20"/>
              </w:rPr>
              <w:t>Cette notice présente les principaux points de la réglementation.</w:t>
            </w:r>
          </w:p>
          <w:p w14:paraId="1CF1F3BB" w14:textId="77777777" w:rsidR="004D5189" w:rsidRDefault="004D5189">
            <w:pPr>
              <w:pStyle w:val="normalformulaire"/>
              <w:jc w:val="center"/>
              <w:rPr>
                <w:b/>
                <w:smallCaps/>
                <w:color w:val="008080"/>
                <w:sz w:val="24"/>
              </w:rPr>
            </w:pPr>
            <w:r>
              <w:rPr>
                <w:b/>
                <w:color w:val="008080"/>
                <w:sz w:val="20"/>
              </w:rPr>
              <w:t>Lisez-la avant de remplir la demande.</w:t>
            </w:r>
          </w:p>
          <w:p w14:paraId="0920141F" w14:textId="77777777" w:rsidR="004D5189" w:rsidRDefault="004D5189">
            <w:pPr>
              <w:pStyle w:val="normalformulaire"/>
              <w:jc w:val="center"/>
              <w:rPr>
                <w:color w:val="008080"/>
                <w:sz w:val="24"/>
              </w:rPr>
            </w:pPr>
            <w:r>
              <w:rPr>
                <w:b/>
                <w:smallCaps/>
                <w:color w:val="008080"/>
                <w:sz w:val="24"/>
              </w:rPr>
              <w:t xml:space="preserve">Si vous souhaitez davantage de précisions, contactez la </w:t>
            </w:r>
            <w:r w:rsidR="00270667">
              <w:rPr>
                <w:b/>
                <w:smallCaps/>
                <w:color w:val="008080"/>
                <w:sz w:val="24"/>
              </w:rPr>
              <w:t>Région Nouvelle-Aquitaine – site de Limoges</w:t>
            </w:r>
            <w:r>
              <w:rPr>
                <w:color w:val="008080"/>
                <w:sz w:val="24"/>
              </w:rPr>
              <w:t>.</w:t>
            </w:r>
          </w:p>
          <w:p w14:paraId="2EB08BCE" w14:textId="549635B1" w:rsidR="002E3790" w:rsidRPr="00CB2A70" w:rsidRDefault="002E3790" w:rsidP="00036B91">
            <w:pPr>
              <w:pStyle w:val="normalformulaire"/>
              <w:jc w:val="right"/>
              <w:rPr>
                <w:b/>
                <w:smallCaps/>
                <w:color w:val="008080"/>
                <w:sz w:val="24"/>
              </w:rPr>
            </w:pPr>
            <w:r w:rsidRPr="002E3790">
              <w:rPr>
                <w:b/>
                <w:smallCaps/>
                <w:color w:val="008080"/>
                <w:sz w:val="24"/>
              </w:rPr>
              <w:t xml:space="preserve">Version </w:t>
            </w:r>
            <w:r w:rsidR="00FB56B1">
              <w:rPr>
                <w:b/>
                <w:smallCaps/>
                <w:color w:val="008080"/>
                <w:sz w:val="24"/>
              </w:rPr>
              <w:t>1.0</w:t>
            </w:r>
            <w:r w:rsidR="00C12B9A">
              <w:rPr>
                <w:b/>
                <w:smallCaps/>
                <w:color w:val="008080"/>
                <w:sz w:val="24"/>
              </w:rPr>
              <w:t xml:space="preserve"> </w:t>
            </w:r>
            <w:r w:rsidRPr="002E3790">
              <w:rPr>
                <w:b/>
                <w:smallCaps/>
                <w:color w:val="008080"/>
                <w:sz w:val="24"/>
              </w:rPr>
              <w:t xml:space="preserve">du </w:t>
            </w:r>
            <w:r w:rsidR="00036B91">
              <w:rPr>
                <w:b/>
                <w:smallCaps/>
                <w:color w:val="008080"/>
                <w:sz w:val="24"/>
              </w:rPr>
              <w:t>19</w:t>
            </w:r>
            <w:r w:rsidR="00C12B9A">
              <w:rPr>
                <w:b/>
                <w:smallCaps/>
                <w:color w:val="008080"/>
                <w:sz w:val="24"/>
              </w:rPr>
              <w:t>/</w:t>
            </w:r>
            <w:r w:rsidR="00FB56B1">
              <w:rPr>
                <w:b/>
                <w:smallCaps/>
                <w:color w:val="008080"/>
                <w:sz w:val="24"/>
              </w:rPr>
              <w:t>0</w:t>
            </w:r>
            <w:r w:rsidR="00036B91">
              <w:rPr>
                <w:b/>
                <w:smallCaps/>
                <w:color w:val="008080"/>
                <w:sz w:val="24"/>
              </w:rPr>
              <w:t>3</w:t>
            </w:r>
            <w:r w:rsidRPr="00FB11D5">
              <w:rPr>
                <w:b/>
                <w:smallCaps/>
                <w:color w:val="008080"/>
                <w:sz w:val="24"/>
              </w:rPr>
              <w:t>/201</w:t>
            </w:r>
            <w:r w:rsidR="00FB56B1">
              <w:rPr>
                <w:b/>
                <w:smallCaps/>
                <w:color w:val="008080"/>
                <w:sz w:val="24"/>
              </w:rPr>
              <w:t>9</w:t>
            </w:r>
          </w:p>
        </w:tc>
      </w:tr>
    </w:tbl>
    <w:p w14:paraId="2A10AAFB" w14:textId="77777777" w:rsidR="004D5189" w:rsidRDefault="004D5189">
      <w:pPr>
        <w:sectPr w:rsidR="004D5189">
          <w:pgSz w:w="11906" w:h="16838"/>
          <w:pgMar w:top="1417" w:right="1417" w:bottom="1417" w:left="1417" w:header="720" w:footer="720" w:gutter="0"/>
          <w:cols w:space="720"/>
          <w:docGrid w:linePitch="360"/>
        </w:sectPr>
      </w:pPr>
    </w:p>
    <w:p w14:paraId="5C7C2577" w14:textId="77777777" w:rsidR="00161C62" w:rsidRPr="00FB56B1" w:rsidRDefault="00161C62" w:rsidP="00161C62">
      <w:pPr>
        <w:jc w:val="both"/>
        <w:rPr>
          <w:sz w:val="12"/>
          <w:szCs w:val="12"/>
        </w:rPr>
      </w:pPr>
    </w:p>
    <w:p w14:paraId="21B62E9C" w14:textId="77777777" w:rsidR="00161C62" w:rsidRPr="00161C62" w:rsidRDefault="00161C62" w:rsidP="00161C62">
      <w:pPr>
        <w:pBdr>
          <w:top w:val="single" w:sz="4" w:space="1" w:color="auto"/>
          <w:left w:val="single" w:sz="4" w:space="4" w:color="auto"/>
          <w:bottom w:val="single" w:sz="4" w:space="1" w:color="auto"/>
          <w:right w:val="single" w:sz="4" w:space="4" w:color="auto"/>
        </w:pBdr>
        <w:ind w:right="139"/>
        <w:jc w:val="both"/>
        <w:rPr>
          <w:rFonts w:ascii="Tahoma" w:hAnsi="Tahoma" w:cs="Tahoma"/>
          <w:color w:val="008080"/>
          <w:sz w:val="20"/>
          <w:szCs w:val="20"/>
        </w:rPr>
      </w:pPr>
      <w:r w:rsidRPr="00161C62">
        <w:rPr>
          <w:rFonts w:ascii="Tahoma" w:hAnsi="Tahoma" w:cs="Tahoma"/>
          <w:color w:val="008080"/>
          <w:sz w:val="20"/>
          <w:szCs w:val="20"/>
        </w:rPr>
        <w:t>Evolution entre les différentes versions :</w:t>
      </w:r>
      <w:r w:rsidR="00C12B9A">
        <w:rPr>
          <w:rFonts w:ascii="Tahoma" w:hAnsi="Tahoma" w:cs="Tahoma"/>
          <w:color w:val="008080"/>
          <w:sz w:val="20"/>
          <w:szCs w:val="20"/>
        </w:rPr>
        <w:t xml:space="preserve"> version originale</w:t>
      </w:r>
    </w:p>
    <w:p w14:paraId="6526CB1F" w14:textId="03DA4F0F" w:rsidR="00161C62" w:rsidRPr="00161C62" w:rsidRDefault="00161C62" w:rsidP="00161C62">
      <w:pPr>
        <w:pBdr>
          <w:top w:val="single" w:sz="4" w:space="1" w:color="auto"/>
          <w:left w:val="single" w:sz="4" w:space="4" w:color="auto"/>
          <w:bottom w:val="single" w:sz="4" w:space="1" w:color="auto"/>
          <w:right w:val="single" w:sz="4" w:space="4" w:color="auto"/>
        </w:pBdr>
        <w:ind w:right="139"/>
        <w:jc w:val="both"/>
        <w:rPr>
          <w:rFonts w:ascii="Tahoma" w:hAnsi="Tahoma" w:cs="Tahoma"/>
          <w:color w:val="008080"/>
          <w:sz w:val="20"/>
          <w:szCs w:val="20"/>
        </w:rPr>
      </w:pPr>
      <w:r w:rsidRPr="00161C62">
        <w:rPr>
          <w:rFonts w:ascii="Tahoma" w:hAnsi="Tahoma" w:cs="Tahoma"/>
          <w:color w:val="008080"/>
          <w:sz w:val="20"/>
          <w:szCs w:val="20"/>
        </w:rPr>
        <w:t xml:space="preserve">Version originale en date du </w:t>
      </w:r>
      <w:r w:rsidR="00036B91">
        <w:rPr>
          <w:rFonts w:ascii="Tahoma" w:hAnsi="Tahoma" w:cs="Tahoma"/>
          <w:color w:val="008080"/>
          <w:sz w:val="20"/>
          <w:szCs w:val="20"/>
        </w:rPr>
        <w:t>19</w:t>
      </w:r>
      <w:r w:rsidR="00C12B9A">
        <w:rPr>
          <w:rFonts w:ascii="Tahoma" w:hAnsi="Tahoma" w:cs="Tahoma"/>
          <w:color w:val="008080"/>
          <w:sz w:val="20"/>
          <w:szCs w:val="20"/>
        </w:rPr>
        <w:t>/</w:t>
      </w:r>
      <w:r w:rsidR="00FB56B1">
        <w:rPr>
          <w:rFonts w:ascii="Tahoma" w:hAnsi="Tahoma" w:cs="Tahoma"/>
          <w:color w:val="008080"/>
          <w:sz w:val="20"/>
          <w:szCs w:val="20"/>
        </w:rPr>
        <w:t>0</w:t>
      </w:r>
      <w:r w:rsidR="00036B91">
        <w:rPr>
          <w:rFonts w:ascii="Tahoma" w:hAnsi="Tahoma" w:cs="Tahoma"/>
          <w:color w:val="008080"/>
          <w:sz w:val="20"/>
          <w:szCs w:val="20"/>
        </w:rPr>
        <w:t>3</w:t>
      </w:r>
      <w:r w:rsidR="00C12B9A">
        <w:rPr>
          <w:rFonts w:ascii="Tahoma" w:hAnsi="Tahoma" w:cs="Tahoma"/>
          <w:color w:val="008080"/>
          <w:sz w:val="20"/>
          <w:szCs w:val="20"/>
        </w:rPr>
        <w:t>/201</w:t>
      </w:r>
      <w:r w:rsidR="00FB56B1">
        <w:rPr>
          <w:rFonts w:ascii="Tahoma" w:hAnsi="Tahoma" w:cs="Tahoma"/>
          <w:color w:val="008080"/>
          <w:sz w:val="20"/>
          <w:szCs w:val="20"/>
        </w:rPr>
        <w:t>9</w:t>
      </w:r>
    </w:p>
    <w:p w14:paraId="1C4B43CC" w14:textId="77777777" w:rsidR="00161C62" w:rsidRPr="00630F28" w:rsidRDefault="00161C62" w:rsidP="00161C62">
      <w:pPr>
        <w:jc w:val="both"/>
        <w:rPr>
          <w:sz w:val="20"/>
          <w:szCs w:val="20"/>
        </w:rPr>
      </w:pPr>
    </w:p>
    <w:p w14:paraId="0E74B34B" w14:textId="77777777" w:rsidR="004D5189" w:rsidRDefault="004D5189">
      <w:pPr>
        <w:pStyle w:val="normalformulaire"/>
        <w:rPr>
          <w:b/>
          <w:color w:val="008080"/>
          <w:sz w:val="20"/>
        </w:rPr>
      </w:pPr>
      <w:r>
        <w:rPr>
          <w:b/>
          <w:smallCaps/>
          <w:color w:val="008080"/>
          <w:sz w:val="24"/>
        </w:rPr>
        <w:t>Sommaire de la notice</w:t>
      </w:r>
    </w:p>
    <w:p w14:paraId="2E0EF0FB" w14:textId="77777777" w:rsidR="00C414B7" w:rsidRDefault="004D5189">
      <w:pPr>
        <w:pStyle w:val="normalformulaire"/>
        <w:rPr>
          <w:b/>
          <w:color w:val="008080"/>
          <w:sz w:val="20"/>
        </w:rPr>
      </w:pPr>
      <w:r>
        <w:rPr>
          <w:b/>
          <w:color w:val="008080"/>
          <w:sz w:val="20"/>
        </w:rPr>
        <w:t xml:space="preserve">1- </w:t>
      </w:r>
      <w:r w:rsidR="00C414B7">
        <w:rPr>
          <w:b/>
          <w:color w:val="008080"/>
          <w:sz w:val="20"/>
        </w:rPr>
        <w:t>Conditions d’obtention et de sélection de l’aide</w:t>
      </w:r>
    </w:p>
    <w:p w14:paraId="0E3F9186" w14:textId="77777777" w:rsidR="004D5189" w:rsidRDefault="004D5189">
      <w:pPr>
        <w:pStyle w:val="normalformulaire"/>
        <w:rPr>
          <w:b/>
          <w:color w:val="008080"/>
          <w:sz w:val="20"/>
        </w:rPr>
      </w:pPr>
      <w:r>
        <w:rPr>
          <w:b/>
          <w:color w:val="008080"/>
          <w:sz w:val="20"/>
        </w:rPr>
        <w:t xml:space="preserve">2- </w:t>
      </w:r>
      <w:r w:rsidR="00C414B7">
        <w:rPr>
          <w:b/>
          <w:color w:val="008080"/>
          <w:sz w:val="20"/>
        </w:rPr>
        <w:t>Indications pour vous aider à remplir les rubriques du formulaire</w:t>
      </w:r>
    </w:p>
    <w:p w14:paraId="37BE67F8" w14:textId="77777777" w:rsidR="004D5189" w:rsidRDefault="004D5189">
      <w:pPr>
        <w:pStyle w:val="normalformulaire"/>
        <w:rPr>
          <w:b/>
          <w:color w:val="008080"/>
          <w:sz w:val="20"/>
        </w:rPr>
      </w:pPr>
      <w:r>
        <w:rPr>
          <w:b/>
          <w:color w:val="008080"/>
          <w:sz w:val="20"/>
        </w:rPr>
        <w:t xml:space="preserve">3- </w:t>
      </w:r>
      <w:r w:rsidR="00C414B7">
        <w:rPr>
          <w:b/>
          <w:color w:val="008080"/>
          <w:sz w:val="20"/>
        </w:rPr>
        <w:t>Rappel de vos engagements</w:t>
      </w:r>
    </w:p>
    <w:p w14:paraId="1EA767F8" w14:textId="77777777" w:rsidR="004D5189" w:rsidRDefault="004D5189">
      <w:pPr>
        <w:pStyle w:val="normalformulaire"/>
        <w:rPr>
          <w:b/>
          <w:color w:val="008080"/>
          <w:sz w:val="20"/>
        </w:rPr>
      </w:pPr>
      <w:r>
        <w:rPr>
          <w:b/>
          <w:color w:val="008080"/>
          <w:sz w:val="20"/>
        </w:rPr>
        <w:t xml:space="preserve">4- </w:t>
      </w:r>
      <w:r w:rsidR="00C414B7">
        <w:rPr>
          <w:b/>
          <w:color w:val="008080"/>
          <w:sz w:val="20"/>
        </w:rPr>
        <w:t>La suite qui sera donnée à votre demande</w:t>
      </w:r>
    </w:p>
    <w:p w14:paraId="174C4487" w14:textId="77777777" w:rsidR="00C414B7" w:rsidRDefault="00C414B7">
      <w:pPr>
        <w:pStyle w:val="normalformulaire"/>
        <w:rPr>
          <w:b/>
          <w:color w:val="008080"/>
          <w:sz w:val="20"/>
        </w:rPr>
      </w:pPr>
      <w:r>
        <w:rPr>
          <w:b/>
          <w:color w:val="008080"/>
          <w:sz w:val="20"/>
        </w:rPr>
        <w:t>5- En cas de contrôles</w:t>
      </w:r>
    </w:p>
    <w:p w14:paraId="63EDA1B1" w14:textId="77777777" w:rsidR="004D5189" w:rsidRDefault="004D5189">
      <w:pPr>
        <w:pStyle w:val="normalformulaire"/>
        <w:rPr>
          <w:color w:val="008080"/>
          <w:sz w:val="24"/>
        </w:rPr>
      </w:pPr>
    </w:p>
    <w:p w14:paraId="2E60FB6A" w14:textId="77777777" w:rsidR="004D5189" w:rsidRDefault="004D5189">
      <w:pPr>
        <w:pStyle w:val="Titre5"/>
        <w:jc w:val="both"/>
      </w:pPr>
      <w:r>
        <w:t>Le formulaire de demande d’aide</w:t>
      </w:r>
    </w:p>
    <w:p w14:paraId="5999CB80" w14:textId="77777777" w:rsidR="004D5189" w:rsidRPr="00161C62" w:rsidRDefault="004D5189">
      <w:pPr>
        <w:jc w:val="both"/>
        <w:rPr>
          <w:rFonts w:ascii="Tahoma" w:hAnsi="Tahoma" w:cs="Tahoma"/>
          <w:b/>
          <w:bCs/>
          <w:sz w:val="20"/>
          <w:szCs w:val="20"/>
        </w:rPr>
      </w:pPr>
    </w:p>
    <w:p w14:paraId="7C20DDF7" w14:textId="77777777" w:rsidR="00270667" w:rsidRPr="00270667" w:rsidRDefault="004D5189" w:rsidP="00270667">
      <w:pPr>
        <w:snapToGrid w:val="0"/>
        <w:jc w:val="both"/>
        <w:rPr>
          <w:rFonts w:ascii="Tahoma" w:hAnsi="Tahoma" w:cs="Tahoma"/>
          <w:sz w:val="16"/>
        </w:rPr>
      </w:pPr>
      <w:r>
        <w:rPr>
          <w:rFonts w:ascii="Tahoma" w:hAnsi="Tahoma" w:cs="Tahoma"/>
          <w:sz w:val="16"/>
        </w:rPr>
        <w:t xml:space="preserve">Le formulaire de demande d’aide constitue à lui seul votre demande de subvention. </w:t>
      </w:r>
      <w:r w:rsidR="00270667" w:rsidRPr="00270667">
        <w:rPr>
          <w:rFonts w:ascii="Tahoma" w:hAnsi="Tahoma" w:cs="Tahoma"/>
          <w:sz w:val="16"/>
        </w:rPr>
        <w:t>N’hésitez pas à demander aux services concernés de la Région les renseignements nécessaires pour vous permettre de remplir le formulaire qui correspond à votre projet.</w:t>
      </w:r>
    </w:p>
    <w:p w14:paraId="13F03F39" w14:textId="77777777" w:rsidR="00270667" w:rsidRDefault="00270667" w:rsidP="00270667">
      <w:pPr>
        <w:snapToGrid w:val="0"/>
        <w:jc w:val="both"/>
        <w:rPr>
          <w:rFonts w:ascii="Tahoma" w:hAnsi="Tahoma" w:cs="Tahoma"/>
          <w:sz w:val="16"/>
        </w:rPr>
      </w:pPr>
    </w:p>
    <w:p w14:paraId="02B6362B" w14:textId="77777777" w:rsidR="00270667" w:rsidRDefault="004D5189" w:rsidP="00270667">
      <w:pPr>
        <w:snapToGrid w:val="0"/>
        <w:jc w:val="both"/>
        <w:rPr>
          <w:rFonts w:ascii="Tahoma" w:hAnsi="Tahoma" w:cs="Tahoma"/>
          <w:sz w:val="16"/>
        </w:rPr>
      </w:pPr>
      <w:r>
        <w:rPr>
          <w:rFonts w:ascii="Tahoma" w:hAnsi="Tahoma" w:cs="Tahoma"/>
          <w:sz w:val="16"/>
        </w:rPr>
        <w:t xml:space="preserve">Vous déposerez ce formulaire en un seul exemplaire auprès de la </w:t>
      </w:r>
      <w:r w:rsidR="000B6880">
        <w:rPr>
          <w:rFonts w:ascii="Tahoma" w:hAnsi="Tahoma" w:cs="Tahoma"/>
          <w:sz w:val="16"/>
        </w:rPr>
        <w:t>Région Nouvelle-Aquitaine</w:t>
      </w:r>
      <w:r w:rsidR="00270667">
        <w:rPr>
          <w:rFonts w:ascii="Tahoma" w:hAnsi="Tahoma" w:cs="Tahoma"/>
          <w:sz w:val="16"/>
        </w:rPr>
        <w:t xml:space="preserve"> – Site de Limoges</w:t>
      </w:r>
      <w:r w:rsidR="000B6880">
        <w:rPr>
          <w:rFonts w:ascii="Tahoma" w:hAnsi="Tahoma" w:cs="Tahoma"/>
          <w:sz w:val="16"/>
        </w:rPr>
        <w:t>,</w:t>
      </w:r>
      <w:r>
        <w:rPr>
          <w:rFonts w:ascii="Tahoma" w:hAnsi="Tahoma" w:cs="Tahoma"/>
          <w:sz w:val="16"/>
        </w:rPr>
        <w:t xml:space="preserve"> quel q</w:t>
      </w:r>
      <w:r w:rsidR="00270667">
        <w:rPr>
          <w:rFonts w:ascii="Tahoma" w:hAnsi="Tahoma" w:cs="Tahoma"/>
          <w:sz w:val="16"/>
        </w:rPr>
        <w:t>ue soit le nombre de financeurs :</w:t>
      </w:r>
    </w:p>
    <w:p w14:paraId="2348B589" w14:textId="77777777" w:rsidR="00270667" w:rsidRDefault="00270667" w:rsidP="00270667">
      <w:pPr>
        <w:snapToGrid w:val="0"/>
        <w:jc w:val="both"/>
        <w:rPr>
          <w:rFonts w:ascii="Tahoma" w:hAnsi="Tahoma" w:cs="Tahoma"/>
          <w:sz w:val="16"/>
        </w:rPr>
      </w:pPr>
    </w:p>
    <w:p w14:paraId="37691F2A" w14:textId="77777777" w:rsidR="00270667" w:rsidRPr="000B6880" w:rsidRDefault="00270667" w:rsidP="00270667">
      <w:pPr>
        <w:snapToGrid w:val="0"/>
        <w:jc w:val="both"/>
        <w:rPr>
          <w:rFonts w:ascii="Tahoma" w:hAnsi="Tahoma" w:cs="Tahoma"/>
          <w:bCs/>
          <w:sz w:val="20"/>
          <w:szCs w:val="20"/>
          <w:lang w:eastAsia="ar-SA"/>
        </w:rPr>
      </w:pPr>
      <w:r w:rsidRPr="000B6880">
        <w:rPr>
          <w:rFonts w:ascii="Tahoma" w:hAnsi="Tahoma" w:cs="Tahoma"/>
          <w:b/>
          <w:bCs/>
          <w:sz w:val="20"/>
          <w:szCs w:val="20"/>
          <w:lang w:eastAsia="ar-SA"/>
        </w:rPr>
        <w:t>Région Nouvelle-Aquitaine – Site de Limoges</w:t>
      </w:r>
    </w:p>
    <w:p w14:paraId="0DC27609" w14:textId="77777777" w:rsidR="0086015C" w:rsidRPr="000B6880" w:rsidRDefault="0086015C" w:rsidP="0086015C">
      <w:pPr>
        <w:snapToGrid w:val="0"/>
        <w:jc w:val="both"/>
        <w:rPr>
          <w:rFonts w:ascii="Tahoma" w:hAnsi="Tahoma" w:cs="Tahoma"/>
          <w:bCs/>
          <w:sz w:val="20"/>
          <w:szCs w:val="20"/>
          <w:lang w:eastAsia="ar-SA"/>
        </w:rPr>
      </w:pPr>
      <w:r w:rsidRPr="000B6880">
        <w:rPr>
          <w:rFonts w:ascii="Tahoma" w:hAnsi="Tahoma" w:cs="Tahoma"/>
          <w:bCs/>
          <w:sz w:val="20"/>
          <w:szCs w:val="20"/>
          <w:lang w:eastAsia="ar-SA"/>
        </w:rPr>
        <w:t>27 Boulevard de la Corderie - CS 3116</w:t>
      </w:r>
    </w:p>
    <w:p w14:paraId="7836F1DC" w14:textId="77777777" w:rsidR="0086015C" w:rsidRDefault="0086015C" w:rsidP="0086015C">
      <w:pPr>
        <w:snapToGrid w:val="0"/>
        <w:jc w:val="both"/>
        <w:rPr>
          <w:rFonts w:ascii="Tahoma" w:hAnsi="Tahoma" w:cs="Tahoma"/>
          <w:bCs/>
          <w:sz w:val="20"/>
          <w:szCs w:val="20"/>
          <w:lang w:eastAsia="ar-SA"/>
        </w:rPr>
      </w:pPr>
      <w:r w:rsidRPr="000B6880">
        <w:rPr>
          <w:rFonts w:ascii="Tahoma" w:hAnsi="Tahoma" w:cs="Tahoma"/>
          <w:bCs/>
          <w:sz w:val="20"/>
          <w:szCs w:val="20"/>
          <w:lang w:eastAsia="ar-SA"/>
        </w:rPr>
        <w:t>87031 Limoges cedex 1</w:t>
      </w:r>
    </w:p>
    <w:p w14:paraId="56DD694B" w14:textId="77777777" w:rsidR="00270667" w:rsidRPr="000B6880" w:rsidRDefault="00270667" w:rsidP="00270667">
      <w:pPr>
        <w:snapToGrid w:val="0"/>
        <w:jc w:val="both"/>
        <w:rPr>
          <w:rFonts w:ascii="Tahoma" w:hAnsi="Tahoma" w:cs="Tahoma"/>
          <w:bCs/>
          <w:sz w:val="20"/>
          <w:szCs w:val="20"/>
          <w:lang w:eastAsia="ar-SA"/>
        </w:rPr>
      </w:pPr>
      <w:r w:rsidRPr="000B6880">
        <w:rPr>
          <w:rFonts w:ascii="Tahoma" w:hAnsi="Tahoma" w:cs="Tahoma"/>
          <w:bCs/>
          <w:sz w:val="20"/>
          <w:szCs w:val="20"/>
          <w:lang w:eastAsia="ar-SA"/>
        </w:rPr>
        <w:t>Pôle Développement Economique et Environnemental</w:t>
      </w:r>
    </w:p>
    <w:p w14:paraId="071D56B0" w14:textId="493AA60B" w:rsidR="00270667" w:rsidRPr="0086015C" w:rsidRDefault="00270667" w:rsidP="0086015C">
      <w:pPr>
        <w:pStyle w:val="Paragraphedeliste"/>
        <w:numPr>
          <w:ilvl w:val="0"/>
          <w:numId w:val="23"/>
        </w:numPr>
        <w:snapToGrid w:val="0"/>
        <w:jc w:val="both"/>
        <w:rPr>
          <w:rFonts w:ascii="Tahoma" w:hAnsi="Tahoma" w:cs="Tahoma"/>
          <w:bCs/>
          <w:sz w:val="20"/>
          <w:szCs w:val="20"/>
          <w:lang w:eastAsia="ar-SA"/>
        </w:rPr>
      </w:pPr>
      <w:r w:rsidRPr="0086015C">
        <w:rPr>
          <w:rFonts w:ascii="Tahoma" w:hAnsi="Tahoma" w:cs="Tahoma"/>
          <w:bCs/>
          <w:sz w:val="20"/>
          <w:szCs w:val="20"/>
          <w:lang w:eastAsia="ar-SA"/>
        </w:rPr>
        <w:t>Service Environnement pour les dossiers portés par les Parcs naturels régionaux – 05 55 45 00 89</w:t>
      </w:r>
    </w:p>
    <w:p w14:paraId="0B935BC2" w14:textId="538D8B96" w:rsidR="00270667" w:rsidRPr="0086015C" w:rsidRDefault="0086015C" w:rsidP="0086015C">
      <w:pPr>
        <w:pStyle w:val="Paragraphedeliste"/>
        <w:numPr>
          <w:ilvl w:val="0"/>
          <w:numId w:val="23"/>
        </w:numPr>
        <w:snapToGrid w:val="0"/>
        <w:jc w:val="both"/>
        <w:rPr>
          <w:rFonts w:ascii="Tahoma" w:hAnsi="Tahoma" w:cs="Tahoma"/>
          <w:bCs/>
          <w:sz w:val="20"/>
          <w:szCs w:val="20"/>
          <w:lang w:eastAsia="ar-SA"/>
        </w:rPr>
      </w:pPr>
      <w:r w:rsidRPr="0086015C">
        <w:rPr>
          <w:rFonts w:ascii="Tahoma" w:hAnsi="Tahoma" w:cs="Tahoma"/>
          <w:bCs/>
          <w:sz w:val="20"/>
          <w:szCs w:val="20"/>
          <w:lang w:eastAsia="ar-SA"/>
        </w:rPr>
        <w:t>Service F</w:t>
      </w:r>
      <w:r w:rsidR="00270667" w:rsidRPr="0086015C">
        <w:rPr>
          <w:rFonts w:ascii="Tahoma" w:hAnsi="Tahoma" w:cs="Tahoma"/>
          <w:bCs/>
          <w:sz w:val="20"/>
          <w:szCs w:val="20"/>
          <w:lang w:eastAsia="ar-SA"/>
        </w:rPr>
        <w:t>orêt bois papier pour les autres maîtres d’ouvrage – 05 55 45 17 86</w:t>
      </w:r>
    </w:p>
    <w:p w14:paraId="2F33CF56" w14:textId="77777777" w:rsidR="00270667" w:rsidRDefault="00270667" w:rsidP="00270667">
      <w:pPr>
        <w:snapToGrid w:val="0"/>
        <w:jc w:val="both"/>
        <w:rPr>
          <w:rFonts w:ascii="Tahoma" w:hAnsi="Tahoma" w:cs="Tahoma"/>
          <w:bCs/>
          <w:sz w:val="20"/>
          <w:szCs w:val="20"/>
          <w:lang w:eastAsia="ar-SA"/>
        </w:rPr>
      </w:pPr>
    </w:p>
    <w:p w14:paraId="3E4F854F" w14:textId="77777777" w:rsidR="00270667" w:rsidRPr="000B6880" w:rsidRDefault="00270667" w:rsidP="00270667">
      <w:pPr>
        <w:snapToGrid w:val="0"/>
        <w:jc w:val="both"/>
        <w:rPr>
          <w:rFonts w:ascii="Tahoma" w:hAnsi="Tahoma" w:cs="Tahoma"/>
          <w:sz w:val="20"/>
          <w:szCs w:val="20"/>
          <w:lang w:val="nl-NL" w:eastAsia="ar-SA"/>
        </w:rPr>
        <w:sectPr w:rsidR="00270667" w:rsidRPr="000B6880">
          <w:type w:val="continuous"/>
          <w:pgSz w:w="11906" w:h="16838"/>
          <w:pgMar w:top="1417" w:right="851" w:bottom="1417" w:left="851" w:header="720" w:footer="720" w:gutter="0"/>
          <w:cols w:space="720"/>
          <w:docGrid w:linePitch="360"/>
        </w:sectPr>
      </w:pPr>
    </w:p>
    <w:p w14:paraId="0BB9FCF9" w14:textId="77777777" w:rsidR="00270667" w:rsidRDefault="00270667">
      <w:pPr>
        <w:jc w:val="both"/>
        <w:rPr>
          <w:rFonts w:ascii="Tahoma" w:hAnsi="Tahoma" w:cs="Tahoma"/>
          <w:sz w:val="16"/>
        </w:rPr>
      </w:pPr>
    </w:p>
    <w:p w14:paraId="792A9028" w14:textId="77777777" w:rsidR="001611F0" w:rsidRDefault="001611F0">
      <w:pPr>
        <w:pStyle w:val="normalformulaire"/>
      </w:pPr>
    </w:p>
    <w:p w14:paraId="70E9351B" w14:textId="77777777" w:rsidR="00270667" w:rsidRPr="00270667" w:rsidRDefault="00270667">
      <w:pPr>
        <w:pStyle w:val="normalformulaire"/>
        <w:sectPr w:rsidR="00270667" w:rsidRPr="00270667" w:rsidSect="001611F0">
          <w:type w:val="continuous"/>
          <w:pgSz w:w="11906" w:h="16838"/>
          <w:pgMar w:top="1417" w:right="851" w:bottom="1417" w:left="851" w:header="720" w:footer="720" w:gutter="0"/>
          <w:cols w:num="2" w:space="709"/>
          <w:docGrid w:linePitch="360"/>
        </w:sectPr>
      </w:pPr>
    </w:p>
    <w:p w14:paraId="3DA74046" w14:textId="77777777" w:rsidR="004D5189" w:rsidRPr="00270667" w:rsidRDefault="004D5189">
      <w:pPr>
        <w:jc w:val="both"/>
        <w:rPr>
          <w:rFonts w:ascii="Tahoma" w:hAnsi="Tahoma" w:cs="Tahoma"/>
          <w:sz w:val="16"/>
        </w:rPr>
      </w:pPr>
    </w:p>
    <w:p w14:paraId="545993D2" w14:textId="77777777" w:rsidR="004D5189" w:rsidRDefault="004D5189">
      <w:pPr>
        <w:pBdr>
          <w:top w:val="single" w:sz="4" w:space="1" w:color="000000"/>
          <w:left w:val="single" w:sz="4" w:space="4" w:color="000000"/>
          <w:bottom w:val="single" w:sz="4" w:space="1" w:color="000000"/>
          <w:right w:val="single" w:sz="4" w:space="4" w:color="000000"/>
        </w:pBdr>
        <w:jc w:val="both"/>
        <w:rPr>
          <w:rFonts w:ascii="Tahoma" w:hAnsi="Tahoma" w:cs="Tahoma"/>
          <w:b/>
          <w:color w:val="008080"/>
          <w:sz w:val="18"/>
          <w:szCs w:val="18"/>
          <w:lang w:eastAsia="ar-SA"/>
        </w:rPr>
      </w:pPr>
      <w:r>
        <w:rPr>
          <w:rFonts w:ascii="Tahoma" w:hAnsi="Tahoma" w:cs="Tahoma"/>
          <w:b/>
          <w:color w:val="008080"/>
          <w:sz w:val="22"/>
          <w:szCs w:val="22"/>
          <w:shd w:val="clear" w:color="auto" w:fill="C0C0C0"/>
          <w:lang w:eastAsia="ar-SA"/>
        </w:rPr>
        <w:t xml:space="preserve">1- </w:t>
      </w:r>
      <w:r w:rsidR="00C414B7">
        <w:rPr>
          <w:rFonts w:ascii="Tahoma" w:hAnsi="Tahoma" w:cs="Tahoma"/>
          <w:b/>
          <w:color w:val="008080"/>
          <w:sz w:val="22"/>
          <w:szCs w:val="22"/>
          <w:shd w:val="clear" w:color="auto" w:fill="C0C0C0"/>
          <w:lang w:eastAsia="ar-SA"/>
        </w:rPr>
        <w:t>Conditions d’obtention et de sélection de l’aide</w:t>
      </w:r>
    </w:p>
    <w:p w14:paraId="0B88C9B1" w14:textId="77777777" w:rsidR="004D5189" w:rsidRDefault="004D5189">
      <w:pPr>
        <w:ind w:left="420"/>
        <w:jc w:val="both"/>
        <w:rPr>
          <w:rFonts w:ascii="Tahoma" w:hAnsi="Tahoma" w:cs="Tahoma"/>
          <w:b/>
          <w:color w:val="008080"/>
          <w:sz w:val="18"/>
          <w:szCs w:val="18"/>
          <w:lang w:eastAsia="ar-SA"/>
        </w:rPr>
      </w:pPr>
    </w:p>
    <w:p w14:paraId="6C0F861D" w14:textId="6CF2E40C" w:rsidR="00A87689" w:rsidRPr="00577CA3" w:rsidRDefault="00A87689" w:rsidP="00577CA3">
      <w:pPr>
        <w:jc w:val="both"/>
        <w:rPr>
          <w:rFonts w:ascii="Tahoma" w:hAnsi="Tahoma" w:cs="Tahoma"/>
          <w:sz w:val="16"/>
          <w:szCs w:val="16"/>
        </w:rPr>
      </w:pPr>
      <w:r w:rsidRPr="00577CA3">
        <w:rPr>
          <w:rFonts w:ascii="Tahoma" w:hAnsi="Tahoma" w:cs="Tahoma"/>
          <w:sz w:val="16"/>
          <w:szCs w:val="16"/>
        </w:rPr>
        <w:t>L’aide à la coopération dans le développement rural forestier vise à soutenir le développement de straté</w:t>
      </w:r>
      <w:r>
        <w:rPr>
          <w:rFonts w:ascii="Tahoma" w:hAnsi="Tahoma" w:cs="Tahoma"/>
          <w:sz w:val="16"/>
          <w:szCs w:val="16"/>
        </w:rPr>
        <w:t>gies forestières locales formalisées sur des territoires cohérents : chartes forestières de territoire, plans de développement de massif, plans de gestion forestière ou instruments équivalents. Il s’agit d’ancrer la forêt dans le territoire et la promouvoir comme instrument d’aménagement de l’espace (valorisation du potentiel forestier synonyme de développement économique, rôle primordial en matière environnementale).</w:t>
      </w:r>
    </w:p>
    <w:p w14:paraId="1A1D2B36" w14:textId="77777777" w:rsidR="00A87689" w:rsidRDefault="00A87689">
      <w:pPr>
        <w:ind w:left="420"/>
        <w:jc w:val="both"/>
        <w:rPr>
          <w:rFonts w:ascii="Tahoma" w:hAnsi="Tahoma" w:cs="Tahoma"/>
          <w:b/>
          <w:color w:val="008080"/>
          <w:sz w:val="18"/>
          <w:szCs w:val="18"/>
          <w:lang w:eastAsia="ar-SA"/>
        </w:rPr>
      </w:pPr>
    </w:p>
    <w:p w14:paraId="19AE3C15" w14:textId="77777777" w:rsidR="004D5189" w:rsidRPr="00570185" w:rsidRDefault="00C414B7">
      <w:pPr>
        <w:numPr>
          <w:ilvl w:val="1"/>
          <w:numId w:val="4"/>
        </w:numPr>
        <w:ind w:left="420" w:hanging="420"/>
        <w:jc w:val="both"/>
        <w:rPr>
          <w:rFonts w:ascii="Tahoma" w:hAnsi="Tahoma" w:cs="Tahoma"/>
          <w:b/>
          <w:color w:val="008080"/>
          <w:sz w:val="18"/>
          <w:szCs w:val="18"/>
          <w:lang w:eastAsia="ar-SA"/>
        </w:rPr>
      </w:pPr>
      <w:r>
        <w:rPr>
          <w:rFonts w:ascii="Tahoma" w:hAnsi="Tahoma" w:cs="Tahoma"/>
          <w:b/>
          <w:color w:val="008080"/>
          <w:sz w:val="18"/>
          <w:szCs w:val="18"/>
          <w:lang w:eastAsia="ar-SA"/>
        </w:rPr>
        <w:t>Qui peut demander une subvention ?</w:t>
      </w:r>
    </w:p>
    <w:p w14:paraId="4C43AE9F" w14:textId="77777777" w:rsidR="004D5189" w:rsidRPr="00570185" w:rsidRDefault="004D5189" w:rsidP="00FC66FC">
      <w:pPr>
        <w:jc w:val="both"/>
        <w:rPr>
          <w:rFonts w:ascii="Tahoma" w:hAnsi="Tahoma" w:cs="Tahoma"/>
          <w:b/>
          <w:color w:val="008080"/>
          <w:sz w:val="18"/>
          <w:szCs w:val="18"/>
          <w:lang w:eastAsia="ar-SA"/>
        </w:rPr>
      </w:pPr>
    </w:p>
    <w:p w14:paraId="5B8EDE0E" w14:textId="77777777" w:rsidR="00C414B7" w:rsidRPr="00C414B7" w:rsidRDefault="00C414B7" w:rsidP="00C414B7">
      <w:pPr>
        <w:suppressAutoHyphens w:val="0"/>
        <w:autoSpaceDE w:val="0"/>
        <w:autoSpaceDN w:val="0"/>
        <w:adjustRightInd w:val="0"/>
        <w:jc w:val="both"/>
        <w:rPr>
          <w:rFonts w:ascii="Tahoma" w:hAnsi="Tahoma" w:cs="Tahoma"/>
          <w:sz w:val="16"/>
          <w:szCs w:val="16"/>
        </w:rPr>
      </w:pPr>
      <w:r w:rsidRPr="00C414B7">
        <w:rPr>
          <w:rFonts w:ascii="Tahoma" w:hAnsi="Tahoma" w:cs="Tahoma"/>
          <w:sz w:val="16"/>
          <w:szCs w:val="16"/>
        </w:rPr>
        <w:t>Les bénéficiaires de cette opération sont les personnes morales ou physiques qui élaborent et mettent en œuvre des stratégies forestières locales formalisées sur des territoires cohérents (ex. chartes forestières de territoire, plans de développement de massifs, au sens de l’article L123-1 du code forestier).</w:t>
      </w:r>
    </w:p>
    <w:p w14:paraId="12E9A631" w14:textId="77777777" w:rsidR="00C414B7" w:rsidRPr="00C414B7" w:rsidRDefault="00C414B7" w:rsidP="00C414B7">
      <w:pPr>
        <w:suppressAutoHyphens w:val="0"/>
        <w:autoSpaceDE w:val="0"/>
        <w:autoSpaceDN w:val="0"/>
        <w:adjustRightInd w:val="0"/>
        <w:jc w:val="both"/>
        <w:rPr>
          <w:rFonts w:ascii="Tahoma" w:hAnsi="Tahoma" w:cs="Tahoma"/>
          <w:sz w:val="16"/>
          <w:szCs w:val="16"/>
        </w:rPr>
      </w:pPr>
    </w:p>
    <w:p w14:paraId="289956E1" w14:textId="77777777" w:rsidR="00C414B7" w:rsidRPr="00C414B7" w:rsidRDefault="00C414B7" w:rsidP="00C414B7">
      <w:pPr>
        <w:suppressAutoHyphens w:val="0"/>
        <w:autoSpaceDE w:val="0"/>
        <w:autoSpaceDN w:val="0"/>
        <w:adjustRightInd w:val="0"/>
        <w:jc w:val="both"/>
        <w:rPr>
          <w:rFonts w:ascii="Tahoma" w:hAnsi="Tahoma" w:cs="Tahoma"/>
          <w:sz w:val="16"/>
          <w:szCs w:val="16"/>
        </w:rPr>
      </w:pPr>
      <w:r w:rsidRPr="00C414B7">
        <w:rPr>
          <w:rFonts w:ascii="Tahoma" w:hAnsi="Tahoma" w:cs="Tahoma"/>
          <w:sz w:val="16"/>
          <w:szCs w:val="16"/>
        </w:rPr>
        <w:t>Les personnes morales ou physiques des secteurs agricoles et forestiers, comme par exemple : </w:t>
      </w:r>
    </w:p>
    <w:p w14:paraId="1DA6CE9B" w14:textId="77777777" w:rsidR="00C414B7" w:rsidRPr="00C414B7" w:rsidRDefault="00C414B7" w:rsidP="00C414B7">
      <w:pPr>
        <w:numPr>
          <w:ilvl w:val="0"/>
          <w:numId w:val="18"/>
        </w:numPr>
        <w:suppressAutoHyphens w:val="0"/>
        <w:autoSpaceDE w:val="0"/>
        <w:autoSpaceDN w:val="0"/>
        <w:adjustRightInd w:val="0"/>
        <w:jc w:val="both"/>
        <w:rPr>
          <w:rFonts w:ascii="Tahoma" w:hAnsi="Tahoma" w:cs="Tahoma"/>
          <w:sz w:val="16"/>
          <w:szCs w:val="16"/>
        </w:rPr>
      </w:pPr>
      <w:r w:rsidRPr="00C414B7">
        <w:rPr>
          <w:rFonts w:ascii="Tahoma" w:hAnsi="Tahoma" w:cs="Tahoma"/>
          <w:sz w:val="16"/>
          <w:szCs w:val="16"/>
        </w:rPr>
        <w:t>Les agriculteurs, sylviculteurs, les groupements labélisés groupement d’intérêt économique et environnemental, les groupements d’intérêt économique et environnemental forestier, les groupements de producteurs, les coopératives, les organisations interprofessionnelles, les associations.</w:t>
      </w:r>
    </w:p>
    <w:p w14:paraId="2350D41F" w14:textId="77777777" w:rsidR="00C414B7" w:rsidRPr="00C414B7" w:rsidRDefault="00C414B7" w:rsidP="00C414B7">
      <w:pPr>
        <w:numPr>
          <w:ilvl w:val="0"/>
          <w:numId w:val="18"/>
        </w:numPr>
        <w:suppressAutoHyphens w:val="0"/>
        <w:autoSpaceDE w:val="0"/>
        <w:autoSpaceDN w:val="0"/>
        <w:adjustRightInd w:val="0"/>
        <w:jc w:val="both"/>
        <w:rPr>
          <w:rFonts w:ascii="Tahoma" w:hAnsi="Tahoma" w:cs="Tahoma"/>
          <w:sz w:val="16"/>
          <w:szCs w:val="16"/>
        </w:rPr>
      </w:pPr>
      <w:r w:rsidRPr="00C414B7">
        <w:rPr>
          <w:rFonts w:ascii="Tahoma" w:hAnsi="Tahoma" w:cs="Tahoma"/>
          <w:sz w:val="16"/>
          <w:szCs w:val="16"/>
        </w:rPr>
        <w:lastRenderedPageBreak/>
        <w:t>les collectivités territoriales, les établissements publics de coopération intercommunale et les syndicats mixtes.</w:t>
      </w:r>
    </w:p>
    <w:p w14:paraId="6EE66B7F" w14:textId="77777777" w:rsidR="005A5BFD" w:rsidRDefault="005A5BFD" w:rsidP="00FC66FC">
      <w:pPr>
        <w:suppressAutoHyphens w:val="0"/>
        <w:autoSpaceDE w:val="0"/>
        <w:autoSpaceDN w:val="0"/>
        <w:adjustRightInd w:val="0"/>
        <w:jc w:val="both"/>
        <w:rPr>
          <w:rFonts w:ascii="Tahoma" w:hAnsi="Tahoma" w:cs="Tahoma"/>
          <w:sz w:val="16"/>
          <w:szCs w:val="16"/>
        </w:rPr>
      </w:pPr>
    </w:p>
    <w:p w14:paraId="18B6D6DC" w14:textId="77777777" w:rsidR="00C12B9A" w:rsidRPr="00C12B9A" w:rsidRDefault="00C12B9A" w:rsidP="00C12B9A">
      <w:pPr>
        <w:pStyle w:val="normalformulaire"/>
        <w:ind w:right="136"/>
        <w:rPr>
          <w:sz w:val="18"/>
          <w:szCs w:val="18"/>
        </w:rPr>
      </w:pPr>
    </w:p>
    <w:p w14:paraId="395D62CE" w14:textId="77777777" w:rsidR="004D5189" w:rsidRDefault="004D5189">
      <w:pPr>
        <w:pStyle w:val="normalformulaire"/>
        <w:ind w:right="136"/>
      </w:pPr>
      <w:r>
        <w:rPr>
          <w:b/>
          <w:color w:val="008080"/>
          <w:sz w:val="18"/>
          <w:szCs w:val="18"/>
          <w:lang w:eastAsia="ar-SA"/>
        </w:rPr>
        <w:t>1.2 Q</w:t>
      </w:r>
      <w:r w:rsidR="00C414B7">
        <w:rPr>
          <w:b/>
          <w:color w:val="008080"/>
          <w:sz w:val="18"/>
          <w:szCs w:val="18"/>
          <w:lang w:eastAsia="ar-SA"/>
        </w:rPr>
        <w:t>uelles sont les zones géographiques concernées</w:t>
      </w:r>
      <w:r>
        <w:rPr>
          <w:b/>
          <w:color w:val="008080"/>
          <w:sz w:val="18"/>
          <w:szCs w:val="18"/>
          <w:lang w:eastAsia="ar-SA"/>
        </w:rPr>
        <w:t> ?</w:t>
      </w:r>
    </w:p>
    <w:p w14:paraId="4EA44B1B" w14:textId="77777777" w:rsidR="004D5189" w:rsidRPr="00C12B9A" w:rsidRDefault="004D5189">
      <w:pPr>
        <w:pStyle w:val="normalformulaire"/>
        <w:ind w:right="136"/>
        <w:rPr>
          <w:sz w:val="12"/>
          <w:szCs w:val="12"/>
        </w:rPr>
      </w:pPr>
    </w:p>
    <w:p w14:paraId="0FE23596" w14:textId="77777777" w:rsidR="00C414B7" w:rsidRPr="00C414B7" w:rsidRDefault="00C414B7" w:rsidP="00C414B7">
      <w:pPr>
        <w:pStyle w:val="normalformulaire"/>
        <w:ind w:right="136"/>
        <w:rPr>
          <w:szCs w:val="16"/>
        </w:rPr>
      </w:pPr>
      <w:r w:rsidRPr="00C414B7">
        <w:rPr>
          <w:szCs w:val="16"/>
        </w:rPr>
        <w:t>Les projets localisés prioritairement sur le territoire de l’ex Région Limousin sont éligibles à ces aides. Les projets ayant lieu hors Limousin pourront être éligibles sous réserve de bénéficier au territoire limousin en :</w:t>
      </w:r>
    </w:p>
    <w:p w14:paraId="742E68BF" w14:textId="77777777" w:rsidR="00C414B7" w:rsidRPr="00C414B7" w:rsidRDefault="00C414B7" w:rsidP="00C414B7">
      <w:pPr>
        <w:pStyle w:val="normalformulaire"/>
        <w:numPr>
          <w:ilvl w:val="0"/>
          <w:numId w:val="19"/>
        </w:numPr>
        <w:ind w:right="136"/>
        <w:rPr>
          <w:szCs w:val="16"/>
        </w:rPr>
      </w:pPr>
      <w:r w:rsidRPr="00C414B7">
        <w:rPr>
          <w:szCs w:val="16"/>
        </w:rPr>
        <w:t>valorisant les ressources et les bonnes pratiques du territoire limousin,</w:t>
      </w:r>
    </w:p>
    <w:p w14:paraId="33755C80" w14:textId="77777777" w:rsidR="00C414B7" w:rsidRPr="00C414B7" w:rsidRDefault="00C414B7" w:rsidP="00C414B7">
      <w:pPr>
        <w:pStyle w:val="normalformulaire"/>
        <w:numPr>
          <w:ilvl w:val="0"/>
          <w:numId w:val="19"/>
        </w:numPr>
        <w:ind w:right="136"/>
        <w:rPr>
          <w:szCs w:val="16"/>
        </w:rPr>
      </w:pPr>
      <w:r w:rsidRPr="00C414B7">
        <w:rPr>
          <w:szCs w:val="16"/>
        </w:rPr>
        <w:t>recueillant et capitalisant des idées nouvelles pour renforcer la stratégie de développement forestier du territoire limousin.</w:t>
      </w:r>
    </w:p>
    <w:p w14:paraId="386A70BE" w14:textId="77777777" w:rsidR="00550E31" w:rsidRPr="00C12B9A" w:rsidRDefault="00550E31">
      <w:pPr>
        <w:pStyle w:val="normalformulaire"/>
        <w:ind w:right="136"/>
        <w:rPr>
          <w:sz w:val="18"/>
          <w:szCs w:val="18"/>
        </w:rPr>
      </w:pPr>
    </w:p>
    <w:p w14:paraId="6674057C" w14:textId="77777777" w:rsidR="004D5189" w:rsidRDefault="004D5189">
      <w:pPr>
        <w:pStyle w:val="normalformulaire"/>
        <w:ind w:right="136"/>
        <w:rPr>
          <w:sz w:val="18"/>
        </w:rPr>
      </w:pPr>
      <w:r>
        <w:rPr>
          <w:b/>
          <w:color w:val="008080"/>
          <w:sz w:val="18"/>
        </w:rPr>
        <w:t xml:space="preserve">1.3 </w:t>
      </w:r>
      <w:r w:rsidR="00C414B7">
        <w:rPr>
          <w:b/>
          <w:color w:val="008080"/>
          <w:sz w:val="18"/>
        </w:rPr>
        <w:t>Quels sont les coûts admissibles</w:t>
      </w:r>
      <w:r>
        <w:rPr>
          <w:b/>
          <w:color w:val="008080"/>
          <w:sz w:val="18"/>
        </w:rPr>
        <w:t xml:space="preserve"> ? </w:t>
      </w:r>
    </w:p>
    <w:p w14:paraId="0C03456F" w14:textId="77777777" w:rsidR="004D5189" w:rsidRPr="00C12B9A" w:rsidRDefault="004D5189">
      <w:pPr>
        <w:pStyle w:val="normalformulaire"/>
        <w:ind w:right="136"/>
        <w:rPr>
          <w:sz w:val="12"/>
          <w:szCs w:val="12"/>
        </w:rPr>
      </w:pPr>
    </w:p>
    <w:p w14:paraId="748B6F90" w14:textId="77777777" w:rsidR="00C414B7" w:rsidRPr="00C414B7" w:rsidRDefault="00C414B7" w:rsidP="00C414B7">
      <w:pPr>
        <w:pStyle w:val="normalformulaire"/>
        <w:ind w:right="136"/>
        <w:rPr>
          <w:szCs w:val="16"/>
        </w:rPr>
      </w:pPr>
      <w:r w:rsidRPr="00C414B7">
        <w:rPr>
          <w:szCs w:val="16"/>
        </w:rPr>
        <w:t>Sont éligibles :</w:t>
      </w:r>
    </w:p>
    <w:p w14:paraId="2443E904" w14:textId="77777777" w:rsidR="00C414B7" w:rsidRPr="00C414B7" w:rsidRDefault="00C414B7" w:rsidP="00C414B7">
      <w:pPr>
        <w:pStyle w:val="normalformulaire"/>
        <w:numPr>
          <w:ilvl w:val="0"/>
          <w:numId w:val="18"/>
        </w:numPr>
        <w:ind w:right="136"/>
        <w:rPr>
          <w:szCs w:val="16"/>
        </w:rPr>
      </w:pPr>
      <w:r w:rsidRPr="00C414B7">
        <w:rPr>
          <w:szCs w:val="16"/>
        </w:rPr>
        <w:t>les frais de fonctionnement de la coopération :</w:t>
      </w:r>
    </w:p>
    <w:p w14:paraId="5C4F021D" w14:textId="466D7442" w:rsidR="00C414B7" w:rsidRPr="00C414B7" w:rsidRDefault="00C414B7" w:rsidP="00C414B7">
      <w:pPr>
        <w:pStyle w:val="normalformulaire"/>
        <w:numPr>
          <w:ilvl w:val="1"/>
          <w:numId w:val="18"/>
        </w:numPr>
        <w:ind w:left="1276" w:right="136"/>
        <w:rPr>
          <w:szCs w:val="16"/>
        </w:rPr>
      </w:pPr>
      <w:r w:rsidRPr="00C414B7">
        <w:rPr>
          <w:szCs w:val="16"/>
        </w:rPr>
        <w:t xml:space="preserve">frais de personnels </w:t>
      </w:r>
      <w:r w:rsidR="008B298F">
        <w:rPr>
          <w:szCs w:val="16"/>
        </w:rPr>
        <w:t>(</w:t>
      </w:r>
      <w:r w:rsidR="009A1712">
        <w:rPr>
          <w:szCs w:val="16"/>
        </w:rPr>
        <w:t>coûts</w:t>
      </w:r>
      <w:r w:rsidR="00F05215">
        <w:rPr>
          <w:szCs w:val="16"/>
        </w:rPr>
        <w:t xml:space="preserve"> salariaux</w:t>
      </w:r>
      <w:r w:rsidR="008B298F">
        <w:rPr>
          <w:szCs w:val="16"/>
        </w:rPr>
        <w:t>)</w:t>
      </w:r>
      <w:r w:rsidRPr="00C414B7">
        <w:rPr>
          <w:szCs w:val="16"/>
        </w:rPr>
        <w:t>;</w:t>
      </w:r>
    </w:p>
    <w:p w14:paraId="5E10ED32" w14:textId="432F8D32" w:rsidR="00C414B7" w:rsidRPr="00C414B7" w:rsidRDefault="00C414B7" w:rsidP="00577CA3">
      <w:pPr>
        <w:pStyle w:val="normalformulaire"/>
        <w:numPr>
          <w:ilvl w:val="1"/>
          <w:numId w:val="18"/>
        </w:numPr>
        <w:ind w:left="1276" w:right="136"/>
        <w:rPr>
          <w:szCs w:val="16"/>
        </w:rPr>
      </w:pPr>
      <w:r w:rsidRPr="00C414B7">
        <w:rPr>
          <w:szCs w:val="16"/>
        </w:rPr>
        <w:t xml:space="preserve">frais de déplacement (logement, </w:t>
      </w:r>
      <w:r>
        <w:rPr>
          <w:szCs w:val="16"/>
        </w:rPr>
        <w:t>r</w:t>
      </w:r>
      <w:r w:rsidRPr="00C414B7">
        <w:rPr>
          <w:szCs w:val="16"/>
        </w:rPr>
        <w:t>estauration, transport)</w:t>
      </w:r>
      <w:r w:rsidR="008B298F">
        <w:rPr>
          <w:szCs w:val="16"/>
        </w:rPr>
        <w:t xml:space="preserve"> sur la base des barèmes </w:t>
      </w:r>
      <w:r w:rsidR="00F05215">
        <w:rPr>
          <w:szCs w:val="16"/>
        </w:rPr>
        <w:t xml:space="preserve">fiscaux </w:t>
      </w:r>
      <w:r w:rsidR="008B298F">
        <w:rPr>
          <w:szCs w:val="16"/>
        </w:rPr>
        <w:t>en vigueur</w:t>
      </w:r>
      <w:r w:rsidR="00F05215">
        <w:rPr>
          <w:szCs w:val="16"/>
        </w:rPr>
        <w:t xml:space="preserve"> ou fixés en amont par le bénéficiaire (ex ; délibération fixant les modalités de remboursement des frais d’hébergement, restauration et frais kilométriques </w:t>
      </w:r>
      <w:r w:rsidR="0035341B">
        <w:rPr>
          <w:szCs w:val="16"/>
        </w:rPr>
        <w:t>dans le cadre de la mission subventionnée</w:t>
      </w:r>
      <w:r w:rsidR="00F05215">
        <w:rPr>
          <w:szCs w:val="16"/>
        </w:rPr>
        <w:t>)</w:t>
      </w:r>
      <w:r w:rsidRPr="00C414B7">
        <w:rPr>
          <w:szCs w:val="16"/>
        </w:rPr>
        <w:t xml:space="preserve"> ;</w:t>
      </w:r>
    </w:p>
    <w:p w14:paraId="4A688F20" w14:textId="04199F5C" w:rsidR="00C414B7" w:rsidRPr="00C414B7" w:rsidRDefault="00C414B7" w:rsidP="00C414B7">
      <w:pPr>
        <w:pStyle w:val="normalformulaire"/>
        <w:numPr>
          <w:ilvl w:val="0"/>
          <w:numId w:val="18"/>
        </w:numPr>
        <w:ind w:right="136"/>
        <w:rPr>
          <w:szCs w:val="16"/>
        </w:rPr>
      </w:pPr>
      <w:r w:rsidRPr="00C414B7">
        <w:rPr>
          <w:szCs w:val="16"/>
        </w:rPr>
        <w:t>les prestations externes pour l’émergence des projets de coopération</w:t>
      </w:r>
      <w:r w:rsidR="00B8245C">
        <w:rPr>
          <w:szCs w:val="16"/>
        </w:rPr>
        <w:t xml:space="preserve"> : </w:t>
      </w:r>
      <w:r w:rsidRPr="00C414B7">
        <w:rPr>
          <w:szCs w:val="16"/>
        </w:rPr>
        <w:t xml:space="preserve">par exemple études portant sur la zone concernée </w:t>
      </w:r>
      <w:r w:rsidR="00B8245C">
        <w:rPr>
          <w:szCs w:val="16"/>
        </w:rPr>
        <w:t xml:space="preserve">(prestations d’ingénierie en animation, conseil, diagnostics…), </w:t>
      </w:r>
      <w:r w:rsidRPr="00C414B7">
        <w:rPr>
          <w:szCs w:val="16"/>
        </w:rPr>
        <w:t>ou outils de diffusion des résultats du projet</w:t>
      </w:r>
      <w:r w:rsidR="00B8245C">
        <w:rPr>
          <w:szCs w:val="16"/>
        </w:rPr>
        <w:t xml:space="preserve"> (supports de communication, séminaires de restitution…</w:t>
      </w:r>
      <w:r w:rsidRPr="00C414B7">
        <w:rPr>
          <w:szCs w:val="16"/>
        </w:rPr>
        <w:t>)</w:t>
      </w:r>
    </w:p>
    <w:p w14:paraId="2847910C" w14:textId="77777777" w:rsidR="00C414B7" w:rsidRPr="00B17E99" w:rsidRDefault="00C414B7" w:rsidP="00C414B7">
      <w:pPr>
        <w:pStyle w:val="normalformulaire"/>
        <w:numPr>
          <w:ilvl w:val="0"/>
          <w:numId w:val="20"/>
        </w:numPr>
        <w:ind w:right="136"/>
        <w:rPr>
          <w:b/>
          <w:szCs w:val="16"/>
        </w:rPr>
      </w:pPr>
      <w:r w:rsidRPr="00C414B7">
        <w:rPr>
          <w:szCs w:val="16"/>
        </w:rPr>
        <w:t xml:space="preserve">les investissements matériels pour la mise en œuvre du projet </w:t>
      </w:r>
      <w:r w:rsidRPr="00B17E99">
        <w:rPr>
          <w:b/>
          <w:szCs w:val="16"/>
        </w:rPr>
        <w:t>lorsqu’ils ne sont pas éligibles à d’autres opérations du PDR.</w:t>
      </w:r>
    </w:p>
    <w:p w14:paraId="334C5F52" w14:textId="77777777" w:rsidR="00C414B7" w:rsidRDefault="00C414B7">
      <w:pPr>
        <w:pStyle w:val="normalformulaire"/>
        <w:ind w:right="136"/>
        <w:rPr>
          <w:b/>
          <w:color w:val="008080"/>
          <w:sz w:val="18"/>
        </w:rPr>
      </w:pPr>
    </w:p>
    <w:p w14:paraId="13F19F70" w14:textId="77777777" w:rsidR="004D5189" w:rsidRPr="00570185" w:rsidRDefault="004D5189" w:rsidP="00C414B7">
      <w:pPr>
        <w:pStyle w:val="normalformulaire"/>
        <w:ind w:right="136"/>
        <w:jc w:val="left"/>
        <w:rPr>
          <w:rFonts w:ascii="Arial" w:hAnsi="Arial" w:cs="Arial"/>
          <w:szCs w:val="16"/>
        </w:rPr>
      </w:pPr>
      <w:r w:rsidRPr="00570185">
        <w:rPr>
          <w:b/>
          <w:color w:val="008080"/>
          <w:sz w:val="18"/>
        </w:rPr>
        <w:t xml:space="preserve">1.4 Quelles sont les </w:t>
      </w:r>
      <w:r w:rsidR="00C414B7">
        <w:rPr>
          <w:b/>
          <w:color w:val="008080"/>
          <w:sz w:val="18"/>
        </w:rPr>
        <w:t>conditions d’éligibilité</w:t>
      </w:r>
      <w:r w:rsidRPr="00570185">
        <w:rPr>
          <w:b/>
          <w:color w:val="008080"/>
          <w:sz w:val="18"/>
        </w:rPr>
        <w:t xml:space="preserve"> ?</w:t>
      </w:r>
    </w:p>
    <w:p w14:paraId="377E4C94" w14:textId="77777777" w:rsidR="00C414B7" w:rsidRDefault="00C414B7" w:rsidP="00C414B7">
      <w:pPr>
        <w:pStyle w:val="normalformulaire"/>
        <w:ind w:right="136"/>
        <w:rPr>
          <w:szCs w:val="16"/>
        </w:rPr>
      </w:pPr>
    </w:p>
    <w:p w14:paraId="034C88C9" w14:textId="77777777" w:rsidR="00C414B7" w:rsidRPr="00C414B7" w:rsidRDefault="00C414B7" w:rsidP="00C414B7">
      <w:pPr>
        <w:pStyle w:val="normalformulaire"/>
        <w:ind w:right="136"/>
        <w:rPr>
          <w:szCs w:val="16"/>
        </w:rPr>
      </w:pPr>
      <w:r w:rsidRPr="00C414B7">
        <w:rPr>
          <w:szCs w:val="16"/>
        </w:rPr>
        <w:t>Le projet devra avoir obtenu un avis favorable d’une instance de gouvernance locale (Exemple : Comité Unique de Concertation, Conférence des Partenaires pour les Parcs naturels régionaux, Comité de pilotage de la charte forestière…).</w:t>
      </w:r>
    </w:p>
    <w:p w14:paraId="2A283148" w14:textId="77777777" w:rsidR="00C414B7" w:rsidRPr="00C414B7" w:rsidRDefault="00C414B7" w:rsidP="00C414B7">
      <w:pPr>
        <w:pStyle w:val="normalformulaire"/>
        <w:ind w:right="136"/>
        <w:rPr>
          <w:szCs w:val="16"/>
        </w:rPr>
      </w:pPr>
    </w:p>
    <w:p w14:paraId="62F75BB7" w14:textId="77777777" w:rsidR="00C414B7" w:rsidRPr="00C414B7" w:rsidRDefault="00C414B7" w:rsidP="00C414B7">
      <w:pPr>
        <w:pStyle w:val="normalformulaire"/>
        <w:ind w:right="136"/>
        <w:rPr>
          <w:szCs w:val="16"/>
        </w:rPr>
      </w:pPr>
      <w:r w:rsidRPr="00C414B7">
        <w:rPr>
          <w:szCs w:val="16"/>
        </w:rPr>
        <w:t>Le projet de coopération implique au moins deux entités distinctes.</w:t>
      </w:r>
    </w:p>
    <w:p w14:paraId="4686740A" w14:textId="77777777" w:rsidR="00C414B7" w:rsidRPr="00C414B7" w:rsidRDefault="00C414B7" w:rsidP="00C414B7">
      <w:pPr>
        <w:pStyle w:val="normalformulaire"/>
        <w:ind w:right="136"/>
        <w:rPr>
          <w:szCs w:val="16"/>
        </w:rPr>
      </w:pPr>
    </w:p>
    <w:p w14:paraId="2F1E8770" w14:textId="77777777" w:rsidR="00C414B7" w:rsidRPr="00C414B7" w:rsidRDefault="00C414B7" w:rsidP="00C414B7">
      <w:pPr>
        <w:pStyle w:val="normalformulaire"/>
        <w:ind w:right="136"/>
        <w:rPr>
          <w:szCs w:val="16"/>
        </w:rPr>
      </w:pPr>
      <w:r w:rsidRPr="00C414B7">
        <w:rPr>
          <w:szCs w:val="16"/>
        </w:rPr>
        <w:t>Le projet devra comporter une action spécifique de diffusion des résultats auprès des différents acteurs du secteur concerné.</w:t>
      </w:r>
    </w:p>
    <w:p w14:paraId="413EAB6E" w14:textId="77777777" w:rsidR="00C414B7" w:rsidRPr="00C414B7" w:rsidRDefault="00C414B7" w:rsidP="00C414B7">
      <w:pPr>
        <w:pStyle w:val="normalformulaire"/>
        <w:ind w:right="136"/>
        <w:rPr>
          <w:szCs w:val="16"/>
          <w:u w:val="single"/>
        </w:rPr>
      </w:pPr>
    </w:p>
    <w:p w14:paraId="1C436957" w14:textId="77777777" w:rsidR="00C414B7" w:rsidRPr="00C414B7" w:rsidRDefault="00C414B7" w:rsidP="00C414B7">
      <w:pPr>
        <w:pStyle w:val="normalformulaire"/>
        <w:ind w:right="136"/>
        <w:rPr>
          <w:szCs w:val="16"/>
        </w:rPr>
      </w:pPr>
      <w:r w:rsidRPr="00C414B7">
        <w:rPr>
          <w:szCs w:val="16"/>
          <w:u w:val="single"/>
        </w:rPr>
        <w:t>Plancher</w:t>
      </w:r>
      <w:r w:rsidRPr="00C414B7">
        <w:rPr>
          <w:szCs w:val="16"/>
        </w:rPr>
        <w:t> :</w:t>
      </w:r>
    </w:p>
    <w:p w14:paraId="612CE1EE" w14:textId="77777777" w:rsidR="00C414B7" w:rsidRPr="00C414B7" w:rsidRDefault="00C414B7" w:rsidP="00C414B7">
      <w:pPr>
        <w:pStyle w:val="normalformulaire"/>
        <w:ind w:right="136"/>
        <w:rPr>
          <w:szCs w:val="16"/>
        </w:rPr>
      </w:pPr>
      <w:r w:rsidRPr="00C414B7">
        <w:rPr>
          <w:szCs w:val="16"/>
        </w:rPr>
        <w:t>Sans objet</w:t>
      </w:r>
    </w:p>
    <w:p w14:paraId="11E45190" w14:textId="77777777" w:rsidR="00C414B7" w:rsidRPr="00C414B7" w:rsidRDefault="00C414B7" w:rsidP="00C414B7">
      <w:pPr>
        <w:pStyle w:val="normalformulaire"/>
        <w:ind w:right="136"/>
        <w:rPr>
          <w:szCs w:val="16"/>
          <w:u w:val="single"/>
        </w:rPr>
      </w:pPr>
    </w:p>
    <w:p w14:paraId="7F19BC94" w14:textId="77777777" w:rsidR="00C414B7" w:rsidRPr="00C414B7" w:rsidRDefault="00C414B7" w:rsidP="00C414B7">
      <w:pPr>
        <w:pStyle w:val="normalformulaire"/>
        <w:ind w:right="136"/>
        <w:rPr>
          <w:szCs w:val="16"/>
        </w:rPr>
      </w:pPr>
      <w:r w:rsidRPr="00C414B7">
        <w:rPr>
          <w:szCs w:val="16"/>
          <w:u w:val="single"/>
        </w:rPr>
        <w:t>Plafond</w:t>
      </w:r>
      <w:r w:rsidRPr="00C414B7">
        <w:rPr>
          <w:szCs w:val="16"/>
        </w:rPr>
        <w:t xml:space="preserve"> : </w:t>
      </w:r>
    </w:p>
    <w:p w14:paraId="19646D9C" w14:textId="77777777" w:rsidR="00C414B7" w:rsidRPr="00C414B7" w:rsidRDefault="00C414B7" w:rsidP="00C414B7">
      <w:pPr>
        <w:pStyle w:val="normalformulaire"/>
        <w:ind w:right="136"/>
        <w:rPr>
          <w:szCs w:val="16"/>
        </w:rPr>
      </w:pPr>
      <w:r w:rsidRPr="00C414B7">
        <w:rPr>
          <w:szCs w:val="16"/>
        </w:rPr>
        <w:t>Le plafond des dépenses éligibles est fixé à 40 000 € / opération (animation, plan d’actions,…) / an de dépenses éligibles au FEADER.</w:t>
      </w:r>
    </w:p>
    <w:p w14:paraId="3CCDA641" w14:textId="77777777" w:rsidR="00C414B7" w:rsidRPr="00C414B7" w:rsidRDefault="00C414B7" w:rsidP="00C414B7">
      <w:pPr>
        <w:pStyle w:val="normalformulaire"/>
        <w:ind w:right="136"/>
        <w:rPr>
          <w:szCs w:val="16"/>
        </w:rPr>
      </w:pPr>
      <w:r w:rsidRPr="00C414B7">
        <w:rPr>
          <w:szCs w:val="16"/>
        </w:rPr>
        <w:t>Ce plafond est appliqué quel que soit le nombre de partenaires.</w:t>
      </w:r>
    </w:p>
    <w:p w14:paraId="386FE860" w14:textId="77777777" w:rsidR="00550E31" w:rsidRPr="00C414B7" w:rsidRDefault="00550E31">
      <w:pPr>
        <w:pStyle w:val="normalformulaire"/>
        <w:ind w:right="136"/>
        <w:rPr>
          <w:szCs w:val="16"/>
        </w:rPr>
      </w:pPr>
    </w:p>
    <w:p w14:paraId="38327FC5" w14:textId="77777777" w:rsidR="004D5189" w:rsidRPr="00570185" w:rsidRDefault="004D5189">
      <w:pPr>
        <w:pStyle w:val="normalformulaire"/>
        <w:ind w:right="136"/>
        <w:rPr>
          <w:sz w:val="18"/>
        </w:rPr>
      </w:pPr>
      <w:r w:rsidRPr="00570185">
        <w:rPr>
          <w:b/>
          <w:color w:val="008080"/>
          <w:sz w:val="18"/>
        </w:rPr>
        <w:t xml:space="preserve">1.5 </w:t>
      </w:r>
      <w:r w:rsidR="00C414B7">
        <w:rPr>
          <w:b/>
          <w:color w:val="008080"/>
          <w:sz w:val="18"/>
        </w:rPr>
        <w:t>Quels sont les critères de sélection des projets ?</w:t>
      </w:r>
    </w:p>
    <w:p w14:paraId="045C7AB1" w14:textId="77777777" w:rsidR="003E383D" w:rsidRPr="00570185" w:rsidRDefault="003E383D" w:rsidP="00920683">
      <w:pPr>
        <w:pStyle w:val="normalformulaire"/>
        <w:ind w:right="136"/>
        <w:rPr>
          <w:b/>
        </w:rPr>
      </w:pPr>
    </w:p>
    <w:p w14:paraId="6ADB8EC5" w14:textId="77777777" w:rsidR="00C414B7" w:rsidRPr="00C414B7" w:rsidRDefault="00C414B7" w:rsidP="00C414B7">
      <w:pPr>
        <w:pStyle w:val="normalformulaire"/>
        <w:ind w:right="136"/>
      </w:pPr>
      <w:r>
        <w:t>L</w:t>
      </w:r>
      <w:r w:rsidRPr="00C414B7">
        <w:t>es projets seront sélectionnés au fil de l’eau sur la base d’une grille de sélection jointe à la présente notice. Cette grille de sélection permet le classement des dossiers présentés. Les projets, pour être sélectionnés, devront répondre aux principes de sélection suivants :</w:t>
      </w:r>
    </w:p>
    <w:p w14:paraId="04011DCC" w14:textId="77777777" w:rsidR="00C414B7" w:rsidRPr="00C414B7" w:rsidRDefault="00C414B7" w:rsidP="00C414B7">
      <w:pPr>
        <w:pStyle w:val="normalformulaire"/>
        <w:numPr>
          <w:ilvl w:val="0"/>
          <w:numId w:val="20"/>
        </w:numPr>
        <w:ind w:right="136"/>
      </w:pPr>
      <w:r w:rsidRPr="00C414B7">
        <w:t>l’adéquation avec les objectifs régionaux,</w:t>
      </w:r>
    </w:p>
    <w:p w14:paraId="39E0C2E6" w14:textId="77777777" w:rsidR="00C414B7" w:rsidRPr="00C414B7" w:rsidRDefault="00C414B7" w:rsidP="00C414B7">
      <w:pPr>
        <w:pStyle w:val="normalformulaire"/>
        <w:numPr>
          <w:ilvl w:val="0"/>
          <w:numId w:val="20"/>
        </w:numPr>
        <w:ind w:right="136"/>
      </w:pPr>
      <w:r w:rsidRPr="00C414B7">
        <w:t>l’opérationnalité du projet : la cohérence du projet avec le territoire et le potentiel du projet à produire des résultats qui seront utilisés dans les pratiques du secteur forestier,</w:t>
      </w:r>
    </w:p>
    <w:p w14:paraId="7EA1B656" w14:textId="77777777" w:rsidR="00C414B7" w:rsidRPr="00C414B7" w:rsidRDefault="00C414B7" w:rsidP="00C414B7">
      <w:pPr>
        <w:pStyle w:val="normalformulaire"/>
        <w:numPr>
          <w:ilvl w:val="0"/>
          <w:numId w:val="20"/>
        </w:numPr>
        <w:ind w:right="136"/>
      </w:pPr>
      <w:r w:rsidRPr="00C414B7">
        <w:t>la pluralité des acteurs engagés,</w:t>
      </w:r>
    </w:p>
    <w:p w14:paraId="1CDCF7B5" w14:textId="77777777" w:rsidR="00C414B7" w:rsidRPr="00C414B7" w:rsidRDefault="00C414B7" w:rsidP="00C414B7">
      <w:pPr>
        <w:pStyle w:val="normalformulaire"/>
        <w:numPr>
          <w:ilvl w:val="0"/>
          <w:numId w:val="20"/>
        </w:numPr>
        <w:ind w:right="136"/>
      </w:pPr>
      <w:r w:rsidRPr="00C414B7">
        <w:t>la prise en compte de la multifonctionnalité de la forêt, notamment la contribution du projet à l’atténuation et l’adaptation au changement climatique</w:t>
      </w:r>
    </w:p>
    <w:p w14:paraId="641794F9" w14:textId="77777777" w:rsidR="00C414B7" w:rsidRPr="00C414B7" w:rsidRDefault="00C414B7" w:rsidP="00C414B7">
      <w:pPr>
        <w:pStyle w:val="normalformulaire"/>
        <w:numPr>
          <w:ilvl w:val="0"/>
          <w:numId w:val="20"/>
        </w:numPr>
        <w:ind w:right="136"/>
      </w:pPr>
      <w:r w:rsidRPr="00C414B7">
        <w:t>la reproductibilité des actions.</w:t>
      </w:r>
    </w:p>
    <w:p w14:paraId="77BAF377" w14:textId="77777777" w:rsidR="00C414B7" w:rsidRPr="00C414B7" w:rsidRDefault="00C414B7" w:rsidP="00C414B7">
      <w:pPr>
        <w:pStyle w:val="normalformulaire"/>
        <w:ind w:right="136"/>
        <w:rPr>
          <w:b/>
          <w:bCs/>
          <w:u w:val="single"/>
        </w:rPr>
      </w:pPr>
    </w:p>
    <w:p w14:paraId="5A1B025B" w14:textId="77777777" w:rsidR="00C414B7" w:rsidRPr="00C414B7" w:rsidRDefault="00C414B7" w:rsidP="00C414B7">
      <w:pPr>
        <w:pStyle w:val="normalformulaire"/>
        <w:ind w:right="136"/>
      </w:pPr>
      <w:r w:rsidRPr="00C414B7">
        <w:t>Pour être sélectionné, un projet devra atteindre la note minimale de 9 points sur 14. Cependant un projet ayant atteint une note supérieure à 9 points ne sera pas obligatoirement sélectionné. En effet, la sélection se fera jusqu’à épuisement des crédits.</w:t>
      </w:r>
    </w:p>
    <w:p w14:paraId="59364D13" w14:textId="77777777" w:rsidR="00C414B7" w:rsidRDefault="00C414B7">
      <w:pPr>
        <w:pStyle w:val="normalformulaire"/>
        <w:ind w:right="136"/>
        <w:rPr>
          <w:b/>
          <w:color w:val="008080"/>
          <w:sz w:val="18"/>
        </w:rPr>
      </w:pPr>
    </w:p>
    <w:p w14:paraId="1337C0F3" w14:textId="77777777" w:rsidR="004D5189" w:rsidRPr="00C12B9A" w:rsidRDefault="004D5189">
      <w:pPr>
        <w:pStyle w:val="normalformulaire"/>
        <w:ind w:right="136"/>
        <w:rPr>
          <w:b/>
          <w:color w:val="008080"/>
          <w:sz w:val="18"/>
          <w:szCs w:val="18"/>
        </w:rPr>
      </w:pPr>
      <w:r w:rsidRPr="00C12B9A">
        <w:rPr>
          <w:rFonts w:eastAsia="Tahoma"/>
          <w:sz w:val="18"/>
          <w:szCs w:val="18"/>
        </w:rPr>
        <w:t xml:space="preserve">                                                                                                                         </w:t>
      </w:r>
    </w:p>
    <w:p w14:paraId="5CF1E518" w14:textId="77777777" w:rsidR="004D5189" w:rsidRDefault="004D5189">
      <w:pPr>
        <w:pStyle w:val="normalformulaire"/>
        <w:ind w:right="136"/>
        <w:rPr>
          <w:b/>
          <w:color w:val="008080"/>
          <w:sz w:val="18"/>
        </w:rPr>
      </w:pPr>
      <w:r>
        <w:rPr>
          <w:b/>
          <w:color w:val="008080"/>
          <w:sz w:val="18"/>
        </w:rPr>
        <w:t>1.</w:t>
      </w:r>
      <w:r w:rsidR="00270667">
        <w:rPr>
          <w:b/>
          <w:color w:val="008080"/>
          <w:sz w:val="18"/>
        </w:rPr>
        <w:t>6</w:t>
      </w:r>
      <w:r>
        <w:rPr>
          <w:b/>
          <w:color w:val="008080"/>
          <w:sz w:val="18"/>
        </w:rPr>
        <w:t xml:space="preserve"> Taux et calcul de la subvention</w:t>
      </w:r>
    </w:p>
    <w:p w14:paraId="46EEBA1C" w14:textId="77777777" w:rsidR="004D5189" w:rsidRPr="00C12B9A" w:rsidRDefault="004D5189">
      <w:pPr>
        <w:pStyle w:val="normalformulaire"/>
        <w:ind w:right="136"/>
        <w:rPr>
          <w:b/>
          <w:color w:val="008080"/>
          <w:sz w:val="12"/>
          <w:szCs w:val="12"/>
        </w:rPr>
      </w:pPr>
    </w:p>
    <w:p w14:paraId="4F66AFB1" w14:textId="77777777" w:rsidR="004D5189" w:rsidRDefault="004D5189">
      <w:pPr>
        <w:pStyle w:val="normalformulaire"/>
        <w:ind w:right="136"/>
      </w:pPr>
      <w:r>
        <w:t>Les opérations sont financées sur dépenses réelles. L’aide est attribuée sous la forme d’une subvention d’un montant prévisionnel résultant de l’application d’un taux d’aide publique au montant d</w:t>
      </w:r>
      <w:r w:rsidR="00270667">
        <w:t xml:space="preserve">es dépenses justifiées (simulation de fiches de paie, </w:t>
      </w:r>
      <w:r>
        <w:t xml:space="preserve">devis estimatif </w:t>
      </w:r>
      <w:r w:rsidR="006155A3">
        <w:t>hors taxe</w:t>
      </w:r>
      <w:r w:rsidR="00270667">
        <w:t>…)</w:t>
      </w:r>
      <w:r w:rsidR="006155A3">
        <w:t xml:space="preserve"> approuvé</w:t>
      </w:r>
      <w:r w:rsidR="00270667">
        <w:t>es par le service instructeur de la Région Nouvelle-Aquitaine</w:t>
      </w:r>
      <w:r>
        <w:t xml:space="preserve">, plafonné aux montants figurant </w:t>
      </w:r>
      <w:r w:rsidR="009A4745">
        <w:t>sur l'arrêté régional</w:t>
      </w:r>
      <w:r>
        <w:t>.</w:t>
      </w:r>
    </w:p>
    <w:p w14:paraId="316F0C3E" w14:textId="58D52B94" w:rsidR="004D5189" w:rsidRDefault="004D5189">
      <w:pPr>
        <w:pStyle w:val="normalformulaire"/>
        <w:ind w:right="136"/>
      </w:pPr>
      <w:r>
        <w:t xml:space="preserve">Le montant définitif est calculé par application de ce taux </w:t>
      </w:r>
      <w:r w:rsidR="00270667">
        <w:t>aux</w:t>
      </w:r>
      <w:r>
        <w:t xml:space="preserve"> dépense</w:t>
      </w:r>
      <w:r w:rsidR="00270667">
        <w:t>s</w:t>
      </w:r>
      <w:r>
        <w:t xml:space="preserve"> </w:t>
      </w:r>
      <w:r w:rsidR="00270667">
        <w:t xml:space="preserve">justifiées (fiches de paie, </w:t>
      </w:r>
      <w:r>
        <w:t>factur</w:t>
      </w:r>
      <w:r w:rsidR="009C43B5">
        <w:t>e</w:t>
      </w:r>
      <w:r w:rsidR="00270667">
        <w:t>s…)</w:t>
      </w:r>
      <w:r>
        <w:t>, plafonnée</w:t>
      </w:r>
      <w:r w:rsidR="00270667">
        <w:t>s</w:t>
      </w:r>
      <w:r>
        <w:t xml:space="preserve"> à la dépense subventionnable prévisionnelle.</w:t>
      </w:r>
    </w:p>
    <w:p w14:paraId="0C35726E" w14:textId="77777777" w:rsidR="00550E31" w:rsidRDefault="00550E31">
      <w:pPr>
        <w:pStyle w:val="normalformulaire"/>
        <w:ind w:right="136"/>
        <w:rPr>
          <w:rFonts w:eastAsia="Tahoma"/>
        </w:rPr>
      </w:pPr>
    </w:p>
    <w:p w14:paraId="79739982" w14:textId="77777777" w:rsidR="00CD3733" w:rsidRPr="00CD3733" w:rsidRDefault="00CD3733" w:rsidP="00CD3733">
      <w:pPr>
        <w:suppressAutoHyphens w:val="0"/>
        <w:autoSpaceDE w:val="0"/>
        <w:autoSpaceDN w:val="0"/>
        <w:adjustRightInd w:val="0"/>
        <w:spacing w:after="240"/>
        <w:jc w:val="both"/>
        <w:rPr>
          <w:rFonts w:ascii="Tahoma" w:hAnsi="Tahoma" w:cs="Tahoma"/>
          <w:sz w:val="16"/>
          <w:szCs w:val="16"/>
          <w:lang w:val="fr" w:eastAsia="fr-FR"/>
        </w:rPr>
      </w:pPr>
      <w:r w:rsidRPr="00CD3733">
        <w:rPr>
          <w:rFonts w:ascii="Tahoma" w:hAnsi="Tahoma" w:cs="Tahoma"/>
          <w:sz w:val="16"/>
          <w:szCs w:val="16"/>
          <w:lang w:val="fr" w:eastAsia="fr-FR"/>
        </w:rPr>
        <w:t>Le taux de base d’aide publique e</w:t>
      </w:r>
      <w:r w:rsidR="00180EFF">
        <w:rPr>
          <w:rFonts w:ascii="Tahoma" w:hAnsi="Tahoma" w:cs="Tahoma"/>
          <w:sz w:val="16"/>
          <w:szCs w:val="16"/>
          <w:lang w:val="fr" w:eastAsia="fr-FR"/>
        </w:rPr>
        <w:t xml:space="preserve">st fixé à </w:t>
      </w:r>
      <w:r w:rsidR="00270667">
        <w:rPr>
          <w:rFonts w:ascii="Tahoma" w:hAnsi="Tahoma" w:cs="Tahoma"/>
          <w:sz w:val="16"/>
          <w:szCs w:val="16"/>
          <w:lang w:val="fr" w:eastAsia="fr-FR"/>
        </w:rPr>
        <w:t>8</w:t>
      </w:r>
      <w:r w:rsidR="00180EFF">
        <w:rPr>
          <w:rFonts w:ascii="Tahoma" w:hAnsi="Tahoma" w:cs="Tahoma"/>
          <w:sz w:val="16"/>
          <w:szCs w:val="16"/>
          <w:lang w:val="fr" w:eastAsia="fr-FR"/>
        </w:rPr>
        <w:t>0%.</w:t>
      </w:r>
    </w:p>
    <w:p w14:paraId="62D50F3A" w14:textId="77777777" w:rsidR="00EC7BDC" w:rsidRDefault="00EC7BDC">
      <w:pPr>
        <w:ind w:right="136"/>
        <w:jc w:val="both"/>
        <w:rPr>
          <w:rFonts w:ascii="Tahoma" w:hAnsi="Tahoma" w:cs="Tahoma"/>
          <w:sz w:val="16"/>
          <w:szCs w:val="16"/>
          <w:lang w:eastAsia="fr-FR"/>
        </w:rPr>
      </w:pPr>
    </w:p>
    <w:p w14:paraId="22B61FC7" w14:textId="77777777" w:rsidR="004D5189" w:rsidRDefault="004D5189">
      <w:pPr>
        <w:pStyle w:val="normalformulaire"/>
        <w:pBdr>
          <w:top w:val="single" w:sz="4" w:space="1" w:color="000000"/>
          <w:left w:val="single" w:sz="4" w:space="4" w:color="000000"/>
          <w:bottom w:val="single" w:sz="4" w:space="1" w:color="000000"/>
          <w:right w:val="single" w:sz="4" w:space="4" w:color="000000"/>
        </w:pBdr>
        <w:ind w:right="136"/>
        <w:rPr>
          <w:shd w:val="clear" w:color="auto" w:fill="FFFF00"/>
        </w:rPr>
      </w:pPr>
      <w:r>
        <w:rPr>
          <w:rFonts w:cs="Times New Roman"/>
          <w:b/>
          <w:color w:val="008080"/>
          <w:sz w:val="22"/>
          <w:szCs w:val="22"/>
          <w:shd w:val="clear" w:color="auto" w:fill="C0C0C0"/>
          <w:lang w:eastAsia="ar-SA"/>
        </w:rPr>
        <w:t>2-Indications pour vous aider à remplir les rubriques du formulaire</w:t>
      </w:r>
    </w:p>
    <w:p w14:paraId="3FEDEADD" w14:textId="77777777" w:rsidR="00832405" w:rsidRPr="00832405" w:rsidRDefault="00832405" w:rsidP="00832405">
      <w:pPr>
        <w:pStyle w:val="normalformulaire"/>
        <w:ind w:left="142" w:right="136"/>
        <w:rPr>
          <w:sz w:val="20"/>
          <w:szCs w:val="20"/>
          <w:shd w:val="clear" w:color="auto" w:fill="FFFF00"/>
        </w:rPr>
      </w:pPr>
    </w:p>
    <w:p w14:paraId="2557E466" w14:textId="77777777" w:rsidR="00832405" w:rsidRPr="00832405" w:rsidRDefault="00832405" w:rsidP="00832405">
      <w:pPr>
        <w:pStyle w:val="normalformulaire"/>
        <w:ind w:right="136"/>
        <w:rPr>
          <w:b/>
          <w:color w:val="008080"/>
          <w:sz w:val="22"/>
          <w:szCs w:val="22"/>
        </w:rPr>
      </w:pPr>
      <w:r w:rsidRPr="00832405">
        <w:rPr>
          <w:b/>
          <w:color w:val="008080"/>
          <w:sz w:val="22"/>
          <w:szCs w:val="22"/>
        </w:rPr>
        <w:t>Intitulé du projet</w:t>
      </w:r>
    </w:p>
    <w:p w14:paraId="37E1D4CD" w14:textId="77777777" w:rsidR="00832405" w:rsidRPr="00832405" w:rsidRDefault="00832405" w:rsidP="00832405">
      <w:pPr>
        <w:pStyle w:val="normalformulaire"/>
        <w:ind w:right="136"/>
        <w:rPr>
          <w:color w:val="008080"/>
          <w:sz w:val="12"/>
          <w:szCs w:val="12"/>
        </w:rPr>
      </w:pPr>
    </w:p>
    <w:p w14:paraId="6DAD9BB4" w14:textId="77777777" w:rsidR="00832405" w:rsidRDefault="00832405" w:rsidP="00832405">
      <w:pPr>
        <w:pStyle w:val="normalformulaire"/>
        <w:ind w:right="136"/>
      </w:pPr>
      <w:r>
        <w:t>Vous indiquez ici le nom sous lequel votre projet sera connu par l’autorité chargée d’en assurer la gestion et par vos financeurs.</w:t>
      </w:r>
    </w:p>
    <w:p w14:paraId="383B436C" w14:textId="77777777" w:rsidR="00832405" w:rsidRPr="00832405" w:rsidRDefault="00832405" w:rsidP="00D23A48">
      <w:pPr>
        <w:pStyle w:val="normalformulaire"/>
        <w:jc w:val="left"/>
        <w:rPr>
          <w:rFonts w:cs="Times New Roman"/>
          <w:b/>
          <w:color w:val="008080"/>
          <w:sz w:val="20"/>
          <w:szCs w:val="20"/>
          <w:lang w:eastAsia="ar-SA"/>
        </w:rPr>
      </w:pPr>
    </w:p>
    <w:p w14:paraId="549669F7" w14:textId="77777777" w:rsidR="004D5189" w:rsidRDefault="004D5189" w:rsidP="00D23A48">
      <w:pPr>
        <w:pStyle w:val="normalformulaire"/>
        <w:jc w:val="left"/>
        <w:rPr>
          <w:b/>
          <w:color w:val="008080"/>
          <w:sz w:val="18"/>
        </w:rPr>
      </w:pPr>
      <w:r>
        <w:rPr>
          <w:rFonts w:cs="Times New Roman"/>
          <w:b/>
          <w:color w:val="008080"/>
          <w:sz w:val="22"/>
          <w:szCs w:val="22"/>
          <w:lang w:eastAsia="ar-SA"/>
        </w:rPr>
        <w:t>RUBRIQUE 1 – Identification du demandeur</w:t>
      </w:r>
    </w:p>
    <w:p w14:paraId="296BF981" w14:textId="77777777" w:rsidR="004D5189" w:rsidRDefault="004D5189">
      <w:pPr>
        <w:pStyle w:val="normalformulaire"/>
        <w:ind w:right="136"/>
      </w:pPr>
    </w:p>
    <w:p w14:paraId="2E4F9C5C" w14:textId="672DA095" w:rsidR="004D5189" w:rsidRDefault="000F4DE0">
      <w:pPr>
        <w:ind w:right="136"/>
        <w:jc w:val="both"/>
        <w:rPr>
          <w:rFonts w:ascii="Tahoma" w:hAnsi="Tahoma" w:cs="Tahoma"/>
          <w:b/>
          <w:color w:val="008080"/>
          <w:sz w:val="8"/>
          <w:szCs w:val="8"/>
        </w:rPr>
      </w:pPr>
      <w:r>
        <w:rPr>
          <w:rFonts w:ascii="Tahoma" w:hAnsi="Tahoma" w:cs="Tahoma"/>
          <w:b/>
          <w:color w:val="008080"/>
          <w:sz w:val="18"/>
          <w:szCs w:val="18"/>
        </w:rPr>
        <w:t>2.</w:t>
      </w:r>
      <w:r w:rsidR="004D5189">
        <w:rPr>
          <w:rFonts w:ascii="Tahoma" w:hAnsi="Tahoma" w:cs="Tahoma"/>
          <w:b/>
          <w:color w:val="008080"/>
          <w:sz w:val="18"/>
          <w:szCs w:val="18"/>
        </w:rPr>
        <w:t>1.</w:t>
      </w:r>
      <w:r w:rsidR="00832405">
        <w:rPr>
          <w:rFonts w:ascii="Tahoma" w:hAnsi="Tahoma" w:cs="Tahoma"/>
          <w:b/>
          <w:color w:val="008080"/>
          <w:sz w:val="18"/>
          <w:szCs w:val="18"/>
        </w:rPr>
        <w:t>1</w:t>
      </w:r>
      <w:r w:rsidR="004D5189">
        <w:rPr>
          <w:rFonts w:ascii="Tahoma" w:hAnsi="Tahoma" w:cs="Tahoma"/>
          <w:b/>
          <w:color w:val="008080"/>
          <w:sz w:val="18"/>
          <w:szCs w:val="18"/>
        </w:rPr>
        <w:t xml:space="preserve"> </w:t>
      </w:r>
      <w:r w:rsidR="0037572A">
        <w:rPr>
          <w:rFonts w:ascii="Tahoma" w:hAnsi="Tahoma" w:cs="Tahoma"/>
          <w:b/>
          <w:color w:val="008080"/>
          <w:sz w:val="18"/>
          <w:szCs w:val="18"/>
        </w:rPr>
        <w:t>Dénomination</w:t>
      </w:r>
      <w:r w:rsidR="004D5189">
        <w:rPr>
          <w:rFonts w:ascii="Tahoma" w:hAnsi="Tahoma" w:cs="Tahoma"/>
          <w:b/>
          <w:color w:val="008080"/>
          <w:sz w:val="18"/>
          <w:szCs w:val="18"/>
        </w:rPr>
        <w:t xml:space="preserve"> du demandeur </w:t>
      </w:r>
    </w:p>
    <w:p w14:paraId="3F2E4EBD" w14:textId="77777777" w:rsidR="004D5189" w:rsidRDefault="004D5189">
      <w:pPr>
        <w:ind w:right="136"/>
        <w:jc w:val="both"/>
        <w:rPr>
          <w:rFonts w:ascii="Tahoma" w:hAnsi="Tahoma" w:cs="Tahoma"/>
          <w:b/>
          <w:color w:val="008080"/>
          <w:sz w:val="8"/>
          <w:szCs w:val="8"/>
        </w:rPr>
      </w:pPr>
    </w:p>
    <w:p w14:paraId="6E8F6FEA" w14:textId="04F5A928" w:rsidR="004D5189" w:rsidRDefault="004A6C09">
      <w:pPr>
        <w:ind w:right="136"/>
        <w:jc w:val="both"/>
        <w:rPr>
          <w:rFonts w:ascii="Tahoma" w:hAnsi="Tahoma" w:cs="Tahoma"/>
          <w:sz w:val="16"/>
        </w:rPr>
      </w:pPr>
      <w:r>
        <w:rPr>
          <w:rFonts w:ascii="Tahoma" w:hAnsi="Tahoma" w:cs="Tahoma"/>
          <w:sz w:val="16"/>
        </w:rPr>
        <w:t xml:space="preserve">Numéro SIRET. </w:t>
      </w:r>
      <w:r w:rsidR="004D5189">
        <w:rPr>
          <w:rFonts w:ascii="Tahoma" w:hAnsi="Tahoma" w:cs="Tahoma"/>
          <w:sz w:val="16"/>
        </w:rPr>
        <w:t xml:space="preserve">Tous les entrepreneurs individuels ou les personnes morales immatriculés au registre du commerce et des sociétés, au répertoire des métiers, employeur de personnel salarié, soumis à des obligations fiscales ou bien bénéficiaires de transferts financiers publics disposent d’un n° SIRET. Si vous ne connaissez pas votre n° SIRET : vous pouvez le retrouver sur le site internet gratuit « manageo.fr » rubrique « informations entreprises ». </w:t>
      </w:r>
    </w:p>
    <w:p w14:paraId="0FC55A3F" w14:textId="10B3DBDC" w:rsidR="00EC06C4" w:rsidRDefault="004D5189">
      <w:pPr>
        <w:ind w:right="136"/>
        <w:jc w:val="both"/>
        <w:rPr>
          <w:rFonts w:ascii="Tahoma" w:hAnsi="Tahoma" w:cs="Tahoma"/>
          <w:sz w:val="16"/>
        </w:rPr>
      </w:pPr>
      <w:r>
        <w:rPr>
          <w:rFonts w:ascii="Tahoma" w:hAnsi="Tahoma" w:cs="Tahoma"/>
          <w:sz w:val="16"/>
        </w:rPr>
        <w:t xml:space="preserve">Si vous êtes un entrepreneur individuel ou une personne morale mais n’êtes pas immatriculé(e) : veuillez-vous adresser au Centre de Formalités des Entreprises  (CFE) </w:t>
      </w:r>
      <w:r w:rsidR="009C43B5">
        <w:rPr>
          <w:rFonts w:ascii="Tahoma" w:hAnsi="Tahoma" w:cs="Tahoma"/>
          <w:sz w:val="16"/>
        </w:rPr>
        <w:t>correspondant à votre statut</w:t>
      </w:r>
      <w:r w:rsidR="00EC06C4">
        <w:rPr>
          <w:rFonts w:ascii="Tahoma" w:hAnsi="Tahoma" w:cs="Tahoma"/>
          <w:sz w:val="16"/>
        </w:rPr>
        <w:t>.</w:t>
      </w:r>
    </w:p>
    <w:p w14:paraId="2123EEA4" w14:textId="77777777" w:rsidR="00EC06C4" w:rsidRDefault="00EC06C4">
      <w:pPr>
        <w:ind w:right="136"/>
        <w:jc w:val="both"/>
        <w:rPr>
          <w:rFonts w:ascii="Tahoma" w:hAnsi="Tahoma" w:cs="Tahoma"/>
          <w:sz w:val="16"/>
        </w:rPr>
      </w:pPr>
    </w:p>
    <w:p w14:paraId="7A86D58D" w14:textId="77777777" w:rsidR="004D5189" w:rsidRDefault="004D5189">
      <w:pPr>
        <w:ind w:right="136"/>
        <w:jc w:val="both"/>
        <w:rPr>
          <w:rFonts w:ascii="Tahoma" w:hAnsi="Tahoma" w:cs="Tahoma"/>
          <w:sz w:val="16"/>
        </w:rPr>
      </w:pPr>
      <w:r>
        <w:rPr>
          <w:rFonts w:ascii="Tahoma" w:hAnsi="Tahoma" w:cs="Tahoma"/>
          <w:sz w:val="16"/>
        </w:rPr>
        <w:t xml:space="preserve">Pour information : la </w:t>
      </w:r>
      <w:r w:rsidR="000B6880">
        <w:rPr>
          <w:rFonts w:ascii="Tahoma" w:hAnsi="Tahoma" w:cs="Tahoma"/>
          <w:sz w:val="16"/>
        </w:rPr>
        <w:t>« </w:t>
      </w:r>
      <w:r>
        <w:rPr>
          <w:rFonts w:ascii="Tahoma" w:hAnsi="Tahoma" w:cs="Tahoma"/>
          <w:sz w:val="16"/>
        </w:rPr>
        <w:t>Siretisation</w:t>
      </w:r>
      <w:r w:rsidR="000B6880">
        <w:rPr>
          <w:rFonts w:ascii="Tahoma" w:hAnsi="Tahoma" w:cs="Tahoma"/>
          <w:sz w:val="16"/>
        </w:rPr>
        <w:t> »</w:t>
      </w:r>
      <w:r>
        <w:rPr>
          <w:rFonts w:ascii="Tahoma" w:hAnsi="Tahoma" w:cs="Tahoma"/>
          <w:sz w:val="16"/>
        </w:rPr>
        <w:t xml:space="preserve"> devient un préalable obligatoire pour tout demandeur.</w:t>
      </w:r>
    </w:p>
    <w:p w14:paraId="21BB8978" w14:textId="77777777" w:rsidR="004D5189" w:rsidRDefault="004D5189">
      <w:pPr>
        <w:ind w:right="136"/>
        <w:jc w:val="both"/>
        <w:rPr>
          <w:rFonts w:ascii="Tahoma" w:hAnsi="Tahoma" w:cs="Tahoma"/>
          <w:sz w:val="16"/>
        </w:rPr>
      </w:pPr>
    </w:p>
    <w:p w14:paraId="69C12650" w14:textId="0D264ACA" w:rsidR="00503145" w:rsidRPr="009C43B5" w:rsidRDefault="004D5189" w:rsidP="009C43B5">
      <w:pPr>
        <w:ind w:right="136"/>
        <w:jc w:val="both"/>
        <w:rPr>
          <w:rFonts w:ascii="Tahoma" w:hAnsi="Tahoma" w:cs="Tahoma"/>
          <w:sz w:val="16"/>
        </w:rPr>
      </w:pPr>
      <w:r>
        <w:rPr>
          <w:rFonts w:ascii="Tahoma" w:hAnsi="Tahoma" w:cs="Tahoma"/>
          <w:sz w:val="16"/>
        </w:rPr>
        <w:t>Cas particuliers (dans ce cas le mandataire ou le détenteur du pouvoir devra être immatriculé) :</w:t>
      </w:r>
      <w:r w:rsidR="009C43B5">
        <w:rPr>
          <w:rFonts w:ascii="Tahoma" w:hAnsi="Tahoma" w:cs="Tahoma"/>
          <w:sz w:val="16"/>
        </w:rPr>
        <w:t xml:space="preserve"> </w:t>
      </w:r>
      <w:r w:rsidR="00503145" w:rsidRPr="00503145">
        <w:rPr>
          <w:rFonts w:ascii="Tahoma" w:hAnsi="Tahoma" w:cs="Tahoma"/>
          <w:sz w:val="16"/>
          <w:szCs w:val="16"/>
        </w:rPr>
        <w:t>dans le cas d’une demande multi partenariale, le mandat autorisant le chef de file à mener le projet pour le compte de ses partenaires devra être fourni avec le formulaire de demande de subvention. La convention de partenariat précisant le contenu du partenariat et le rôle des partenaires pourra être fournie ultérieurement. En l’absence de cette convention, l’accusé de réception complet ne pourra pas être fourni</w:t>
      </w:r>
      <w:r w:rsidR="00503145">
        <w:rPr>
          <w:rFonts w:ascii="Tahoma" w:hAnsi="Tahoma" w:cs="Tahoma"/>
          <w:sz w:val="16"/>
          <w:szCs w:val="16"/>
        </w:rPr>
        <w:t>.</w:t>
      </w:r>
    </w:p>
    <w:p w14:paraId="31E7C246" w14:textId="77777777" w:rsidR="00503145" w:rsidRDefault="00503145" w:rsidP="00503145">
      <w:pPr>
        <w:ind w:right="136"/>
        <w:jc w:val="both"/>
        <w:rPr>
          <w:rFonts w:ascii="Tahoma" w:hAnsi="Tahoma" w:cs="Tahoma"/>
          <w:sz w:val="16"/>
          <w:szCs w:val="16"/>
        </w:rPr>
      </w:pPr>
    </w:p>
    <w:p w14:paraId="2314D0E5" w14:textId="2A76C2A3" w:rsidR="004D5189" w:rsidRDefault="004D5189">
      <w:pPr>
        <w:pStyle w:val="normalformulaire"/>
        <w:ind w:right="136"/>
        <w:rPr>
          <w:szCs w:val="16"/>
        </w:rPr>
      </w:pPr>
      <w:r>
        <w:rPr>
          <w:szCs w:val="16"/>
        </w:rPr>
        <w:t xml:space="preserve">Pour les cas complexes, consulter la </w:t>
      </w:r>
      <w:r w:rsidR="009C43B5">
        <w:rPr>
          <w:szCs w:val="16"/>
        </w:rPr>
        <w:t>Région Nouvelle-Aquitaine</w:t>
      </w:r>
      <w:r>
        <w:rPr>
          <w:szCs w:val="16"/>
        </w:rPr>
        <w:t>.</w:t>
      </w:r>
    </w:p>
    <w:p w14:paraId="709EB662" w14:textId="77777777" w:rsidR="00C12B9A" w:rsidRDefault="00C12B9A">
      <w:pPr>
        <w:pStyle w:val="normalformulaire"/>
        <w:ind w:right="136"/>
        <w:rPr>
          <w:b/>
          <w:color w:val="008080"/>
          <w:sz w:val="18"/>
        </w:rPr>
      </w:pPr>
    </w:p>
    <w:p w14:paraId="13C7BB99" w14:textId="77777777" w:rsidR="004D5189" w:rsidRDefault="000F4DE0">
      <w:pPr>
        <w:pStyle w:val="normalformulaire"/>
        <w:ind w:right="136"/>
        <w:rPr>
          <w:b/>
          <w:color w:val="008080"/>
          <w:sz w:val="18"/>
          <w:szCs w:val="8"/>
        </w:rPr>
      </w:pPr>
      <w:r>
        <w:rPr>
          <w:b/>
          <w:color w:val="008080"/>
          <w:sz w:val="18"/>
          <w:szCs w:val="18"/>
        </w:rPr>
        <w:t>2.</w:t>
      </w:r>
      <w:r w:rsidR="004D5189">
        <w:rPr>
          <w:b/>
          <w:color w:val="008080"/>
          <w:sz w:val="18"/>
          <w:szCs w:val="18"/>
        </w:rPr>
        <w:t>1.</w:t>
      </w:r>
      <w:r w:rsidR="00832405">
        <w:rPr>
          <w:b/>
          <w:color w:val="008080"/>
          <w:sz w:val="18"/>
          <w:szCs w:val="18"/>
        </w:rPr>
        <w:t>2</w:t>
      </w:r>
      <w:r w:rsidR="004D5189">
        <w:rPr>
          <w:b/>
          <w:color w:val="008080"/>
          <w:sz w:val="18"/>
          <w:szCs w:val="18"/>
        </w:rPr>
        <w:t xml:space="preserve"> Coordonnées du demandeur (personne physique ou morale)</w:t>
      </w:r>
    </w:p>
    <w:p w14:paraId="7074A8EE" w14:textId="77777777" w:rsidR="004D5189" w:rsidRPr="00832405" w:rsidRDefault="004D5189">
      <w:pPr>
        <w:pStyle w:val="normalformulaire"/>
        <w:ind w:right="136"/>
        <w:rPr>
          <w:b/>
          <w:color w:val="008080"/>
          <w:sz w:val="8"/>
          <w:szCs w:val="8"/>
        </w:rPr>
      </w:pPr>
    </w:p>
    <w:p w14:paraId="4681B62F" w14:textId="77777777" w:rsidR="00C12404" w:rsidRDefault="004D5189">
      <w:pPr>
        <w:pStyle w:val="normalformulaire"/>
        <w:tabs>
          <w:tab w:val="left" w:pos="-142"/>
        </w:tabs>
        <w:ind w:right="136"/>
      </w:pPr>
      <w:r>
        <w:lastRenderedPageBreak/>
        <w:t>Il est important de pouvoir communiquer facilement avec vous (par exemple dans le cas de pièce manquante dans votre dossier) et par tous les moyens que vous jugez utiles (mobile, fixe, courriel).</w:t>
      </w:r>
    </w:p>
    <w:p w14:paraId="79370F7F" w14:textId="77777777" w:rsidR="00C12404" w:rsidRDefault="00C12404">
      <w:pPr>
        <w:pStyle w:val="normalformulaire"/>
        <w:tabs>
          <w:tab w:val="left" w:pos="-142"/>
        </w:tabs>
        <w:ind w:right="136"/>
      </w:pPr>
    </w:p>
    <w:p w14:paraId="377F7BFA" w14:textId="006393A0" w:rsidR="004D5189" w:rsidRDefault="009C43B5">
      <w:pPr>
        <w:pStyle w:val="normalformulaire"/>
        <w:tabs>
          <w:tab w:val="left" w:pos="-142"/>
        </w:tabs>
        <w:ind w:right="136"/>
        <w:rPr>
          <w:b/>
          <w:color w:val="008080"/>
          <w:sz w:val="18"/>
        </w:rPr>
      </w:pPr>
      <w:r>
        <w:t>P</w:t>
      </w:r>
      <w:r w:rsidR="004D5189">
        <w:t>our le RIB : vous devez fournir le RIB du compte sur lequel l’aide doit être versée (une copie du RIB lisible, non raturée, non surchargée est acceptée).</w:t>
      </w:r>
    </w:p>
    <w:p w14:paraId="30C3FF83" w14:textId="77777777" w:rsidR="004D5189" w:rsidRDefault="004D5189">
      <w:pPr>
        <w:ind w:right="136"/>
        <w:jc w:val="both"/>
        <w:rPr>
          <w:rFonts w:ascii="Tahoma" w:hAnsi="Tahoma" w:cs="Tahoma"/>
          <w:b/>
          <w:color w:val="008080"/>
          <w:sz w:val="18"/>
        </w:rPr>
      </w:pPr>
    </w:p>
    <w:p w14:paraId="0FA151A5" w14:textId="6598639C" w:rsidR="004D5189" w:rsidRDefault="000F4DE0">
      <w:pPr>
        <w:ind w:right="136"/>
        <w:jc w:val="both"/>
        <w:rPr>
          <w:rFonts w:ascii="Tahoma" w:hAnsi="Tahoma" w:cs="Tahoma"/>
          <w:b/>
          <w:color w:val="008080"/>
          <w:sz w:val="18"/>
          <w:szCs w:val="8"/>
        </w:rPr>
      </w:pPr>
      <w:r>
        <w:rPr>
          <w:rFonts w:ascii="Tahoma" w:hAnsi="Tahoma" w:cs="Tahoma"/>
          <w:b/>
          <w:color w:val="008080"/>
          <w:sz w:val="18"/>
          <w:szCs w:val="18"/>
        </w:rPr>
        <w:t>2.</w:t>
      </w:r>
      <w:r w:rsidR="004D5189">
        <w:rPr>
          <w:rFonts w:ascii="Tahoma" w:hAnsi="Tahoma" w:cs="Tahoma"/>
          <w:b/>
          <w:color w:val="008080"/>
          <w:sz w:val="18"/>
          <w:szCs w:val="18"/>
        </w:rPr>
        <w:t>1.</w:t>
      </w:r>
      <w:r w:rsidR="009C43B5">
        <w:rPr>
          <w:rFonts w:ascii="Tahoma" w:hAnsi="Tahoma" w:cs="Tahoma"/>
          <w:b/>
          <w:color w:val="008080"/>
          <w:sz w:val="18"/>
          <w:szCs w:val="18"/>
        </w:rPr>
        <w:t>3</w:t>
      </w:r>
      <w:r w:rsidR="004D5189">
        <w:rPr>
          <w:rFonts w:ascii="Tahoma" w:hAnsi="Tahoma" w:cs="Tahoma"/>
          <w:b/>
          <w:color w:val="008080"/>
          <w:sz w:val="18"/>
          <w:szCs w:val="18"/>
        </w:rPr>
        <w:t xml:space="preserve"> Le respect de la commande publique</w:t>
      </w:r>
    </w:p>
    <w:p w14:paraId="3AC5EBBA" w14:textId="77777777" w:rsidR="004D5189" w:rsidRPr="00832405" w:rsidRDefault="004D5189">
      <w:pPr>
        <w:ind w:right="136"/>
        <w:jc w:val="both"/>
        <w:rPr>
          <w:rFonts w:ascii="Tahoma" w:hAnsi="Tahoma" w:cs="Tahoma"/>
          <w:b/>
          <w:color w:val="008080"/>
          <w:sz w:val="8"/>
          <w:szCs w:val="8"/>
        </w:rPr>
      </w:pPr>
    </w:p>
    <w:p w14:paraId="55F10EAB" w14:textId="77777777" w:rsidR="004D5189" w:rsidRDefault="00764B4C">
      <w:pPr>
        <w:pStyle w:val="normalformulaire"/>
        <w:ind w:right="136"/>
      </w:pPr>
      <w:r>
        <w:t>Le demandeur s</w:t>
      </w:r>
      <w:r w:rsidR="004D5189">
        <w:t>‘i</w:t>
      </w:r>
      <w:r w:rsidR="001D7D66">
        <w:t xml:space="preserve">l est pouvoir adjudicateur est </w:t>
      </w:r>
      <w:r w:rsidR="004D5189">
        <w:t xml:space="preserve">soumis aux obligations </w:t>
      </w:r>
      <w:r w:rsidR="001D7D66">
        <w:t xml:space="preserve">en termes de commande publique </w:t>
      </w:r>
      <w:r w:rsidR="004D5189">
        <w:t>selon les dispositions de la directive 20</w:t>
      </w:r>
      <w:r w:rsidR="00170A4F">
        <w:t>14/24/UE</w:t>
      </w:r>
      <w:r w:rsidR="004D5189">
        <w:t>. Sont considérés comme pouvoirs adjudicateurs :</w:t>
      </w:r>
      <w:r w:rsidR="004D5189">
        <w:rPr>
          <w:rFonts w:eastAsia="Arial Unicode MS"/>
          <w:kern w:val="1"/>
          <w:sz w:val="40"/>
          <w:szCs w:val="40"/>
          <w:lang w:eastAsia="fr-FR"/>
        </w:rPr>
        <w:t xml:space="preserve"> </w:t>
      </w:r>
    </w:p>
    <w:p w14:paraId="1BCC96A2" w14:textId="77777777" w:rsidR="004D5189" w:rsidRDefault="004D5189">
      <w:pPr>
        <w:pStyle w:val="normalformulaire"/>
        <w:numPr>
          <w:ilvl w:val="0"/>
          <w:numId w:val="11"/>
        </w:numPr>
        <w:tabs>
          <w:tab w:val="left" w:pos="-142"/>
        </w:tabs>
        <w:ind w:right="136"/>
      </w:pPr>
      <w:r>
        <w:t xml:space="preserve">l'État et ses Établissements publics ; </w:t>
      </w:r>
    </w:p>
    <w:p w14:paraId="12BB7688" w14:textId="77777777" w:rsidR="004D5189" w:rsidRDefault="004D5189">
      <w:pPr>
        <w:pStyle w:val="normalformulaire"/>
        <w:numPr>
          <w:ilvl w:val="0"/>
          <w:numId w:val="11"/>
        </w:numPr>
        <w:tabs>
          <w:tab w:val="left" w:pos="-142"/>
        </w:tabs>
        <w:ind w:right="136"/>
      </w:pPr>
      <w:r>
        <w:t>les collectivités territoriales et les Établissements publics locaux ;</w:t>
      </w:r>
    </w:p>
    <w:p w14:paraId="3CBF034B" w14:textId="77777777" w:rsidR="004D5189" w:rsidRDefault="004D5189">
      <w:pPr>
        <w:pStyle w:val="normalformulaire"/>
        <w:numPr>
          <w:ilvl w:val="0"/>
          <w:numId w:val="11"/>
        </w:numPr>
        <w:tabs>
          <w:tab w:val="left" w:pos="-142"/>
        </w:tabs>
        <w:ind w:right="136"/>
      </w:pPr>
      <w:r>
        <w:t>les organismes de droit privé mandataire d'un organisme soumis au code des marchés publics,</w:t>
      </w:r>
    </w:p>
    <w:p w14:paraId="06EE1D74" w14:textId="77777777" w:rsidR="004D5189" w:rsidRDefault="004D5189">
      <w:pPr>
        <w:pStyle w:val="normalformulaire"/>
        <w:numPr>
          <w:ilvl w:val="0"/>
          <w:numId w:val="11"/>
        </w:numPr>
        <w:tabs>
          <w:tab w:val="left" w:pos="-142"/>
        </w:tabs>
        <w:ind w:right="136"/>
      </w:pPr>
      <w:r>
        <w:t xml:space="preserve">les organismes de droit privé ou public ayant décidé d’appliquer le code des MP ; </w:t>
      </w:r>
    </w:p>
    <w:p w14:paraId="77ECB05F" w14:textId="77777777" w:rsidR="00186642" w:rsidRDefault="00186642">
      <w:pPr>
        <w:pStyle w:val="normalformulaire"/>
        <w:numPr>
          <w:ilvl w:val="0"/>
          <w:numId w:val="11"/>
        </w:numPr>
        <w:tabs>
          <w:tab w:val="left" w:pos="-142"/>
        </w:tabs>
        <w:ind w:right="136"/>
      </w:pPr>
      <w:r w:rsidRPr="00186642">
        <w:t>les pouvoirs adjudicateurs soumis à l'ordonnance du 23 juillet 2015 organisme reconnus de droit public (Attention : association loi 1901 de droit privé O</w:t>
      </w:r>
      <w:r w:rsidR="001E17A0">
        <w:t>Q</w:t>
      </w:r>
      <w:r w:rsidRPr="00186642">
        <w:t>DP).</w:t>
      </w:r>
    </w:p>
    <w:p w14:paraId="4E37266B" w14:textId="77777777" w:rsidR="001D7D66" w:rsidRDefault="001D7D66" w:rsidP="001D7D66">
      <w:pPr>
        <w:pStyle w:val="normalformulaire"/>
        <w:ind w:right="136"/>
        <w:rPr>
          <w:color w:val="FF0000"/>
          <w:sz w:val="8"/>
          <w:szCs w:val="8"/>
        </w:rPr>
      </w:pPr>
    </w:p>
    <w:p w14:paraId="34C9C517" w14:textId="39B03B0E" w:rsidR="001D7D66" w:rsidRPr="001D7D66" w:rsidRDefault="009C43B5" w:rsidP="001D7D66">
      <w:pPr>
        <w:pStyle w:val="western"/>
        <w:spacing w:before="0" w:beforeAutospacing="0" w:after="0"/>
        <w:jc w:val="both"/>
        <w:rPr>
          <w:rFonts w:ascii="Tahoma" w:hAnsi="Tahoma" w:cs="Tahoma"/>
          <w:sz w:val="16"/>
          <w:szCs w:val="16"/>
        </w:rPr>
      </w:pPr>
      <w:r>
        <w:rPr>
          <w:rFonts w:ascii="Tahoma" w:hAnsi="Tahoma" w:cs="Tahoma"/>
          <w:sz w:val="16"/>
          <w:szCs w:val="16"/>
        </w:rPr>
        <w:t xml:space="preserve">Pour déterminer si vous êtes soumis aux règles de la commande publique, </w:t>
      </w:r>
      <w:r w:rsidR="001D7D66" w:rsidRPr="001D7D66">
        <w:rPr>
          <w:rFonts w:ascii="Tahoma" w:hAnsi="Tahoma" w:cs="Tahoma"/>
          <w:sz w:val="16"/>
          <w:szCs w:val="16"/>
        </w:rPr>
        <w:t xml:space="preserve">vous devez remplir l'annexe 1 : </w:t>
      </w:r>
      <w:r>
        <w:rPr>
          <w:rFonts w:ascii="Tahoma" w:hAnsi="Tahoma" w:cs="Tahoma"/>
          <w:sz w:val="16"/>
          <w:szCs w:val="16"/>
        </w:rPr>
        <w:t>« </w:t>
      </w:r>
      <w:r w:rsidRPr="001D7D66">
        <w:rPr>
          <w:rFonts w:ascii="Tahoma" w:hAnsi="Tahoma" w:cs="Tahoma"/>
          <w:sz w:val="16"/>
          <w:szCs w:val="16"/>
        </w:rPr>
        <w:t>Etes-vous</w:t>
      </w:r>
      <w:r w:rsidR="001D7D66" w:rsidRPr="001D7D66">
        <w:rPr>
          <w:rFonts w:ascii="Tahoma" w:hAnsi="Tahoma" w:cs="Tahoma"/>
          <w:sz w:val="16"/>
          <w:szCs w:val="16"/>
        </w:rPr>
        <w:t xml:space="preserve"> soumis aux règles de la commande publique</w:t>
      </w:r>
      <w:r>
        <w:rPr>
          <w:rFonts w:ascii="Tahoma" w:hAnsi="Tahoma" w:cs="Tahoma"/>
          <w:sz w:val="16"/>
          <w:szCs w:val="16"/>
        </w:rPr>
        <w:t> »</w:t>
      </w:r>
      <w:r w:rsidR="001D7D66" w:rsidRPr="001D7D66">
        <w:rPr>
          <w:rFonts w:ascii="Tahoma" w:hAnsi="Tahoma" w:cs="Tahoma"/>
          <w:sz w:val="16"/>
          <w:szCs w:val="16"/>
        </w:rPr>
        <w:t xml:space="preserve">. </w:t>
      </w:r>
    </w:p>
    <w:p w14:paraId="3B9AE49D" w14:textId="77777777" w:rsidR="004D5189" w:rsidRDefault="004D5189">
      <w:pPr>
        <w:pStyle w:val="normalformulaire"/>
        <w:ind w:right="136"/>
        <w:rPr>
          <w:color w:val="FF0000"/>
          <w:sz w:val="8"/>
          <w:szCs w:val="8"/>
        </w:rPr>
      </w:pPr>
    </w:p>
    <w:p w14:paraId="40412C08" w14:textId="77777777" w:rsidR="004D5189" w:rsidRDefault="00161C62">
      <w:pPr>
        <w:pStyle w:val="Retraitcorpsdetexte"/>
        <w:ind w:left="0" w:right="136"/>
        <w:rPr>
          <w:rFonts w:ascii="Tahoma" w:hAnsi="Tahoma" w:cs="Tahoma"/>
          <w:szCs w:val="24"/>
        </w:rPr>
      </w:pPr>
      <w:r>
        <w:rPr>
          <w:rFonts w:ascii="Tahoma" w:hAnsi="Tahoma" w:cs="Tahoma"/>
          <w:szCs w:val="24"/>
        </w:rPr>
        <w:t>Le</w:t>
      </w:r>
      <w:r w:rsidR="004D5189">
        <w:rPr>
          <w:rFonts w:ascii="Tahoma" w:hAnsi="Tahoma" w:cs="Tahoma"/>
          <w:szCs w:val="24"/>
        </w:rPr>
        <w:t xml:space="preserve"> formulaire </w:t>
      </w:r>
      <w:r w:rsidR="001D7D66">
        <w:rPr>
          <w:rFonts w:ascii="Tahoma" w:hAnsi="Tahoma" w:cs="Tahoma"/>
          <w:szCs w:val="24"/>
        </w:rPr>
        <w:t>de respect de</w:t>
      </w:r>
      <w:r>
        <w:rPr>
          <w:rFonts w:ascii="Tahoma" w:hAnsi="Tahoma" w:cs="Tahoma"/>
          <w:szCs w:val="24"/>
        </w:rPr>
        <w:t xml:space="preserve"> la commande publique</w:t>
      </w:r>
      <w:r w:rsidR="001D7D66">
        <w:rPr>
          <w:rFonts w:ascii="Tahoma" w:hAnsi="Tahoma" w:cs="Tahoma"/>
          <w:szCs w:val="24"/>
        </w:rPr>
        <w:t xml:space="preserve">, annexe 2, </w:t>
      </w:r>
      <w:r w:rsidR="004D5189">
        <w:rPr>
          <w:rFonts w:ascii="Tahoma" w:hAnsi="Tahoma" w:cs="Tahoma"/>
          <w:szCs w:val="24"/>
        </w:rPr>
        <w:t xml:space="preserve"> permettant </w:t>
      </w:r>
      <w:r w:rsidR="001D7D66">
        <w:rPr>
          <w:rFonts w:ascii="Tahoma" w:hAnsi="Tahoma" w:cs="Tahoma"/>
          <w:szCs w:val="24"/>
        </w:rPr>
        <w:t>de vérifier</w:t>
      </w:r>
      <w:r w:rsidR="004D5189">
        <w:rPr>
          <w:rFonts w:ascii="Tahoma" w:hAnsi="Tahoma" w:cs="Tahoma"/>
          <w:szCs w:val="24"/>
        </w:rPr>
        <w:t xml:space="preserve"> l’engagement du demandeur à respecter les obligations en matière de commande publique </w:t>
      </w:r>
      <w:r w:rsidR="00CB182F">
        <w:rPr>
          <w:rFonts w:ascii="Tahoma" w:hAnsi="Tahoma" w:cs="Tahoma"/>
          <w:szCs w:val="24"/>
        </w:rPr>
        <w:t>et indiquant les pièces à fournir sera</w:t>
      </w:r>
      <w:r w:rsidR="004D5189">
        <w:rPr>
          <w:rFonts w:ascii="Tahoma" w:hAnsi="Tahoma" w:cs="Tahoma"/>
          <w:szCs w:val="24"/>
        </w:rPr>
        <w:t xml:space="preserve"> </w:t>
      </w:r>
      <w:r w:rsidR="001D7D66">
        <w:rPr>
          <w:rFonts w:ascii="Tahoma" w:hAnsi="Tahoma" w:cs="Tahoma"/>
          <w:szCs w:val="24"/>
        </w:rPr>
        <w:t xml:space="preserve">à transmettre au service instructeur, avec </w:t>
      </w:r>
      <w:r w:rsidR="002D09D2">
        <w:rPr>
          <w:rFonts w:ascii="Tahoma" w:hAnsi="Tahoma" w:cs="Tahoma"/>
          <w:szCs w:val="24"/>
        </w:rPr>
        <w:t>c</w:t>
      </w:r>
      <w:r w:rsidR="001D7D66">
        <w:rPr>
          <w:rFonts w:ascii="Tahoma" w:hAnsi="Tahoma" w:cs="Tahoma"/>
          <w:szCs w:val="24"/>
        </w:rPr>
        <w:t>es pièces, avant la première demande de paiement</w:t>
      </w:r>
      <w:r w:rsidR="004D5189">
        <w:rPr>
          <w:rFonts w:ascii="Tahoma" w:hAnsi="Tahoma" w:cs="Tahoma"/>
          <w:szCs w:val="24"/>
        </w:rPr>
        <w:t>.</w:t>
      </w:r>
    </w:p>
    <w:p w14:paraId="1F43164F" w14:textId="77777777" w:rsidR="004D5189" w:rsidRDefault="004D5189">
      <w:pPr>
        <w:pStyle w:val="Retraitcorpsdetexte"/>
        <w:ind w:left="0" w:right="136"/>
        <w:rPr>
          <w:rFonts w:cs="Arial"/>
          <w:bCs/>
          <w:szCs w:val="18"/>
        </w:rPr>
      </w:pPr>
      <w:r>
        <w:rPr>
          <w:rFonts w:ascii="Tahoma" w:hAnsi="Tahoma" w:cs="Tahoma"/>
          <w:szCs w:val="24"/>
        </w:rPr>
        <w:t xml:space="preserve">Tout </w:t>
      </w:r>
      <w:r w:rsidR="002D09D2">
        <w:rPr>
          <w:rFonts w:ascii="Tahoma" w:hAnsi="Tahoma" w:cs="Tahoma"/>
          <w:szCs w:val="24"/>
        </w:rPr>
        <w:t xml:space="preserve">autre </w:t>
      </w:r>
      <w:r>
        <w:rPr>
          <w:rFonts w:ascii="Tahoma" w:hAnsi="Tahoma" w:cs="Tahoma"/>
          <w:szCs w:val="24"/>
        </w:rPr>
        <w:t xml:space="preserve">document permettant de vérifier ce respect de la commande publique pourra être demandé. </w:t>
      </w:r>
    </w:p>
    <w:p w14:paraId="6BBBA1A6" w14:textId="77777777" w:rsidR="004D5189" w:rsidRDefault="004D5189">
      <w:pPr>
        <w:pStyle w:val="Textedebulles"/>
        <w:ind w:right="136"/>
        <w:jc w:val="both"/>
        <w:rPr>
          <w:rFonts w:cs="Arial"/>
          <w:bCs/>
          <w:szCs w:val="18"/>
        </w:rPr>
      </w:pPr>
    </w:p>
    <w:p w14:paraId="18354C0D" w14:textId="77777777" w:rsidR="00832405" w:rsidRDefault="00832405">
      <w:pPr>
        <w:pStyle w:val="Textedebulles"/>
        <w:ind w:right="136"/>
        <w:jc w:val="both"/>
        <w:rPr>
          <w:rFonts w:cs="Arial"/>
          <w:bCs/>
          <w:szCs w:val="18"/>
        </w:rPr>
      </w:pPr>
    </w:p>
    <w:p w14:paraId="4FB3542E" w14:textId="77777777" w:rsidR="004D5189" w:rsidRDefault="004D5189">
      <w:pPr>
        <w:pStyle w:val="normalformulaire"/>
        <w:ind w:right="136"/>
        <w:rPr>
          <w:b/>
          <w:color w:val="008080"/>
          <w:sz w:val="22"/>
          <w:szCs w:val="22"/>
        </w:rPr>
      </w:pPr>
      <w:r>
        <w:rPr>
          <w:b/>
          <w:color w:val="008080"/>
          <w:sz w:val="22"/>
          <w:szCs w:val="22"/>
        </w:rPr>
        <w:t>RUBRIQUE 2 – Description de l’opération</w:t>
      </w:r>
    </w:p>
    <w:p w14:paraId="2DB1512A" w14:textId="77777777" w:rsidR="004D5189" w:rsidRPr="00832405" w:rsidRDefault="004D5189">
      <w:pPr>
        <w:pStyle w:val="normalformulaire"/>
        <w:ind w:right="136"/>
        <w:rPr>
          <w:b/>
          <w:color w:val="008080"/>
          <w:szCs w:val="16"/>
        </w:rPr>
      </w:pPr>
    </w:p>
    <w:p w14:paraId="068373AE" w14:textId="77777777" w:rsidR="004D5189" w:rsidRDefault="000F4DE0">
      <w:pPr>
        <w:pStyle w:val="normalformulaire"/>
        <w:ind w:right="136"/>
        <w:rPr>
          <w:b/>
          <w:color w:val="008080"/>
          <w:sz w:val="22"/>
          <w:szCs w:val="22"/>
        </w:rPr>
      </w:pPr>
      <w:r>
        <w:rPr>
          <w:b/>
          <w:color w:val="008080"/>
          <w:sz w:val="18"/>
          <w:szCs w:val="18"/>
        </w:rPr>
        <w:t>2.</w:t>
      </w:r>
      <w:r w:rsidR="004D5189">
        <w:rPr>
          <w:b/>
          <w:color w:val="008080"/>
          <w:sz w:val="18"/>
          <w:szCs w:val="18"/>
        </w:rPr>
        <w:t xml:space="preserve">2.1 Localisation </w:t>
      </w:r>
      <w:r w:rsidR="00832405">
        <w:rPr>
          <w:b/>
          <w:color w:val="008080"/>
          <w:sz w:val="18"/>
          <w:szCs w:val="18"/>
        </w:rPr>
        <w:t>du projet</w:t>
      </w:r>
    </w:p>
    <w:p w14:paraId="7BF98F42" w14:textId="77777777" w:rsidR="004D5189" w:rsidRPr="00832405" w:rsidRDefault="004D5189">
      <w:pPr>
        <w:pStyle w:val="normalformulaire"/>
        <w:ind w:right="136"/>
        <w:rPr>
          <w:b/>
          <w:color w:val="008080"/>
          <w:sz w:val="8"/>
          <w:szCs w:val="8"/>
        </w:rPr>
      </w:pPr>
    </w:p>
    <w:p w14:paraId="2FF9C7E5" w14:textId="44B40D17" w:rsidR="004D5189" w:rsidRDefault="004D5189">
      <w:pPr>
        <w:pStyle w:val="normalformulaire"/>
        <w:ind w:right="136"/>
        <w:rPr>
          <w:szCs w:val="16"/>
        </w:rPr>
      </w:pPr>
      <w:r>
        <w:rPr>
          <w:szCs w:val="16"/>
        </w:rPr>
        <w:t>Vous indiquerez la localisation</w:t>
      </w:r>
      <w:r w:rsidR="00142BB5">
        <w:rPr>
          <w:szCs w:val="16"/>
        </w:rPr>
        <w:t xml:space="preserve"> et/ou le périmètre</w:t>
      </w:r>
      <w:r>
        <w:rPr>
          <w:szCs w:val="16"/>
        </w:rPr>
        <w:t xml:space="preserve"> du projet (commune(s)</w:t>
      </w:r>
      <w:r w:rsidR="00142BB5">
        <w:rPr>
          <w:szCs w:val="16"/>
        </w:rPr>
        <w:t>, territoire de Parc naturel régional, Pays/PETR, EPCI…)</w:t>
      </w:r>
      <w:r>
        <w:rPr>
          <w:szCs w:val="16"/>
        </w:rPr>
        <w:t xml:space="preserve"> où se déroulera le projet.</w:t>
      </w:r>
    </w:p>
    <w:p w14:paraId="1C766BD8" w14:textId="77777777" w:rsidR="004D5189" w:rsidRPr="00832405" w:rsidRDefault="004D5189">
      <w:pPr>
        <w:pStyle w:val="normalformulaire"/>
        <w:ind w:right="136"/>
        <w:rPr>
          <w:sz w:val="18"/>
          <w:szCs w:val="18"/>
        </w:rPr>
      </w:pPr>
    </w:p>
    <w:p w14:paraId="0613F42C" w14:textId="6A8D4B56" w:rsidR="004D5189" w:rsidRDefault="000F4DE0">
      <w:pPr>
        <w:pStyle w:val="normalformulaire"/>
        <w:ind w:right="136"/>
        <w:rPr>
          <w:b/>
          <w:color w:val="008080"/>
          <w:sz w:val="18"/>
          <w:szCs w:val="18"/>
        </w:rPr>
      </w:pPr>
      <w:r>
        <w:rPr>
          <w:b/>
          <w:color w:val="008080"/>
          <w:sz w:val="18"/>
          <w:szCs w:val="18"/>
        </w:rPr>
        <w:t>2.</w:t>
      </w:r>
      <w:r w:rsidR="004D5189">
        <w:rPr>
          <w:b/>
          <w:color w:val="008080"/>
          <w:sz w:val="18"/>
          <w:szCs w:val="18"/>
        </w:rPr>
        <w:t xml:space="preserve">2.2 </w:t>
      </w:r>
      <w:r w:rsidR="00142BB5">
        <w:rPr>
          <w:b/>
          <w:color w:val="008080"/>
          <w:sz w:val="18"/>
          <w:szCs w:val="18"/>
        </w:rPr>
        <w:t>Description détaillée du projet</w:t>
      </w:r>
    </w:p>
    <w:p w14:paraId="468AE006" w14:textId="77777777" w:rsidR="00832405" w:rsidRPr="00832405" w:rsidRDefault="00832405" w:rsidP="00832405">
      <w:pPr>
        <w:pStyle w:val="normalformulaire"/>
        <w:ind w:right="136"/>
        <w:rPr>
          <w:sz w:val="8"/>
          <w:szCs w:val="8"/>
        </w:rPr>
      </w:pPr>
    </w:p>
    <w:p w14:paraId="026CFA06" w14:textId="67943380" w:rsidR="00832405" w:rsidRPr="00193CE0" w:rsidRDefault="00832405" w:rsidP="00142BB5">
      <w:pPr>
        <w:pStyle w:val="normalformulaire"/>
        <w:ind w:right="136"/>
        <w:rPr>
          <w:szCs w:val="16"/>
        </w:rPr>
      </w:pPr>
      <w:r>
        <w:t xml:space="preserve">Vous </w:t>
      </w:r>
      <w:r w:rsidR="00142BB5">
        <w:t xml:space="preserve">préciserez si votre projet consiste en la conception et la mise en œuvre d’une nouvelle stratégie ou de la poursuite d’une stratégie existante. Dans ce second cas de figure, la stratégie doit définir de nouvelles orientations et ne pas se </w:t>
      </w:r>
      <w:r w:rsidR="0037572A">
        <w:t>limiter</w:t>
      </w:r>
      <w:r w:rsidR="00142BB5">
        <w:t xml:space="preserve"> </w:t>
      </w:r>
      <w:r w:rsidR="0037572A">
        <w:t>à</w:t>
      </w:r>
      <w:r w:rsidR="00142BB5">
        <w:t xml:space="preserve"> la seule reconduction d’actions préexistantes.</w:t>
      </w:r>
    </w:p>
    <w:p w14:paraId="29C07686" w14:textId="77777777" w:rsidR="00193CE0" w:rsidRDefault="00193CE0" w:rsidP="00832405">
      <w:pPr>
        <w:pStyle w:val="normalformulaire"/>
        <w:ind w:right="136"/>
      </w:pPr>
    </w:p>
    <w:p w14:paraId="578FB673" w14:textId="234CF6E9" w:rsidR="00832405" w:rsidRDefault="00142BB5" w:rsidP="00832405">
      <w:pPr>
        <w:pStyle w:val="normalformulaire"/>
        <w:ind w:right="136"/>
      </w:pPr>
      <w:r>
        <w:t>Vous préciserez également les objectifs visés et les modalités de mise en œuvre du projet, permettant d’analyser le caractère sélectionnable de votre projet.</w:t>
      </w:r>
    </w:p>
    <w:p w14:paraId="3F573B12" w14:textId="77777777" w:rsidR="00C12B9A" w:rsidRPr="00193CE0" w:rsidRDefault="00C12B9A">
      <w:pPr>
        <w:pStyle w:val="normalformulaire"/>
        <w:ind w:right="136"/>
        <w:rPr>
          <w:b/>
          <w:color w:val="008080"/>
          <w:sz w:val="18"/>
          <w:szCs w:val="18"/>
        </w:rPr>
      </w:pPr>
    </w:p>
    <w:p w14:paraId="1082093E" w14:textId="77777777" w:rsidR="00193CE0" w:rsidRDefault="000F4DE0" w:rsidP="00193CE0">
      <w:pPr>
        <w:pStyle w:val="normalformulaire"/>
        <w:ind w:right="136"/>
      </w:pPr>
      <w:r>
        <w:rPr>
          <w:b/>
          <w:color w:val="008080"/>
          <w:sz w:val="18"/>
          <w:szCs w:val="18"/>
        </w:rPr>
        <w:t>2.</w:t>
      </w:r>
      <w:r w:rsidR="00193CE0">
        <w:rPr>
          <w:b/>
          <w:color w:val="008080"/>
          <w:sz w:val="18"/>
          <w:szCs w:val="18"/>
        </w:rPr>
        <w:t>2.3 Conditions d'admissibilité</w:t>
      </w:r>
    </w:p>
    <w:p w14:paraId="67A951FC" w14:textId="77777777" w:rsidR="00193CE0" w:rsidRDefault="00193CE0" w:rsidP="00193CE0">
      <w:pPr>
        <w:pStyle w:val="normalformulaire"/>
        <w:ind w:right="136"/>
        <w:rPr>
          <w:sz w:val="8"/>
          <w:szCs w:val="8"/>
        </w:rPr>
      </w:pPr>
    </w:p>
    <w:p w14:paraId="5433E201" w14:textId="3812ADB3" w:rsidR="00193CE0" w:rsidRPr="00426698" w:rsidRDefault="00193CE0" w:rsidP="00142BB5">
      <w:pPr>
        <w:pStyle w:val="normalformulaire"/>
        <w:ind w:right="136"/>
      </w:pPr>
      <w:r>
        <w:t xml:space="preserve">Vous préciserez les documents certifiant </w:t>
      </w:r>
      <w:r w:rsidR="00142BB5">
        <w:t>l’avis favorable de l’instance de gouvernance locale concernée, l’implication d’au moins deux entités distinctes dans le projet, ainsi que la description d’une action spécifique de diffusion des résultats de votre projet de coopération</w:t>
      </w:r>
      <w:r>
        <w:t>.</w:t>
      </w:r>
    </w:p>
    <w:p w14:paraId="65723327" w14:textId="77777777" w:rsidR="00C12B9A" w:rsidRDefault="00C12B9A" w:rsidP="00161C62">
      <w:pPr>
        <w:pStyle w:val="normalformulaire"/>
        <w:ind w:right="136"/>
        <w:rPr>
          <w:b/>
          <w:color w:val="008080"/>
          <w:sz w:val="18"/>
          <w:szCs w:val="18"/>
        </w:rPr>
      </w:pPr>
    </w:p>
    <w:p w14:paraId="6921437F" w14:textId="77777777" w:rsidR="00161C62" w:rsidRDefault="000F4DE0" w:rsidP="00161C62">
      <w:pPr>
        <w:pStyle w:val="normalformulaire"/>
        <w:ind w:right="136"/>
      </w:pPr>
      <w:r>
        <w:rPr>
          <w:b/>
          <w:color w:val="008080"/>
          <w:sz w:val="18"/>
          <w:szCs w:val="18"/>
        </w:rPr>
        <w:t>2.</w:t>
      </w:r>
      <w:r w:rsidR="00161C62">
        <w:rPr>
          <w:b/>
          <w:color w:val="008080"/>
          <w:sz w:val="18"/>
          <w:szCs w:val="18"/>
        </w:rPr>
        <w:t>2.4 Respect des critères de sélection</w:t>
      </w:r>
    </w:p>
    <w:p w14:paraId="3C27414B" w14:textId="77777777" w:rsidR="00161C62" w:rsidRDefault="00161C62" w:rsidP="00161C62">
      <w:pPr>
        <w:pStyle w:val="normalformulaire"/>
        <w:ind w:right="136"/>
        <w:rPr>
          <w:sz w:val="8"/>
          <w:szCs w:val="8"/>
        </w:rPr>
      </w:pPr>
    </w:p>
    <w:p w14:paraId="3ABEC507" w14:textId="54CFE070" w:rsidR="00161C62" w:rsidRDefault="00161C62" w:rsidP="00142BB5">
      <w:pPr>
        <w:pStyle w:val="normalformulaire"/>
        <w:ind w:right="136"/>
      </w:pPr>
      <w:r>
        <w:t xml:space="preserve">Vous compléterez la colonne OUI/NON du tableau en fonction de votre projet et de vos propositions d'actions </w:t>
      </w:r>
      <w:r w:rsidR="00142BB5">
        <w:t>de coopération dans le développement rural forestier</w:t>
      </w:r>
      <w:r>
        <w:t>.</w:t>
      </w:r>
      <w:r w:rsidR="00142BB5">
        <w:t xml:space="preserve"> </w:t>
      </w:r>
      <w:r w:rsidR="00142BB5" w:rsidRPr="00142BB5">
        <w:rPr>
          <w:b/>
        </w:rPr>
        <w:t>Le critère n°4 (nombre de partenaires impliqués) est éliminatoire</w:t>
      </w:r>
      <w:r w:rsidR="00142BB5">
        <w:t xml:space="preserve">. </w:t>
      </w:r>
    </w:p>
    <w:p w14:paraId="768BDA52" w14:textId="77777777" w:rsidR="00003A23" w:rsidRDefault="00003A23">
      <w:pPr>
        <w:pStyle w:val="normalformulaire"/>
        <w:ind w:right="136"/>
      </w:pPr>
    </w:p>
    <w:p w14:paraId="576FB6B4" w14:textId="7A60E4C1" w:rsidR="00193CE0" w:rsidRDefault="000F4DE0" w:rsidP="00193CE0">
      <w:pPr>
        <w:pStyle w:val="normalformulaire"/>
        <w:ind w:right="136"/>
      </w:pPr>
      <w:r>
        <w:rPr>
          <w:b/>
          <w:color w:val="008080"/>
          <w:sz w:val="18"/>
          <w:szCs w:val="18"/>
        </w:rPr>
        <w:t>2.</w:t>
      </w:r>
      <w:r w:rsidR="004D5189">
        <w:rPr>
          <w:b/>
          <w:color w:val="008080"/>
          <w:sz w:val="18"/>
          <w:szCs w:val="18"/>
        </w:rPr>
        <w:t>2.</w:t>
      </w:r>
      <w:r w:rsidR="00142BB5">
        <w:rPr>
          <w:b/>
          <w:color w:val="008080"/>
          <w:sz w:val="18"/>
          <w:szCs w:val="18"/>
        </w:rPr>
        <w:t>5 Dépenses prévisionnelles</w:t>
      </w:r>
    </w:p>
    <w:p w14:paraId="73C0F9D8" w14:textId="77777777" w:rsidR="00193CE0" w:rsidRPr="00193CE0" w:rsidRDefault="00193CE0" w:rsidP="00193CE0">
      <w:pPr>
        <w:pStyle w:val="normalformulaire"/>
        <w:ind w:right="136"/>
        <w:rPr>
          <w:sz w:val="8"/>
          <w:szCs w:val="8"/>
        </w:rPr>
      </w:pPr>
    </w:p>
    <w:p w14:paraId="4D3DC73C" w14:textId="79BC0D10" w:rsidR="004D5189" w:rsidRDefault="004D5189" w:rsidP="00193CE0">
      <w:pPr>
        <w:pStyle w:val="normalformulaire"/>
        <w:ind w:right="136"/>
      </w:pPr>
      <w:r>
        <w:t>Vous indiquerez ici l’ensemble de vos dépenses prévisionnelles dans les tableaux du formulaire</w:t>
      </w:r>
      <w:r w:rsidR="00142BB5">
        <w:t xml:space="preserve"> ainsi qu’en annexe 3 « plan de financement ».</w:t>
      </w:r>
      <w:r>
        <w:t xml:space="preserve"> </w:t>
      </w:r>
    </w:p>
    <w:p w14:paraId="561114B3" w14:textId="77777777" w:rsidR="004D5189" w:rsidRDefault="004D5189">
      <w:pPr>
        <w:pStyle w:val="normalformulaire"/>
        <w:ind w:right="136"/>
      </w:pPr>
    </w:p>
    <w:p w14:paraId="6853F0F0" w14:textId="77777777" w:rsidR="004D5189" w:rsidRDefault="004D5189">
      <w:pPr>
        <w:pStyle w:val="normalformulaire"/>
        <w:ind w:right="136"/>
      </w:pPr>
      <w:r>
        <w:t>Des pièces justificatives complémentaires pourront vous être demandées à la rubrique 5 « Liste des pièces à joindre au dossier ».</w:t>
      </w:r>
    </w:p>
    <w:p w14:paraId="774F2630" w14:textId="77777777" w:rsidR="00D22D39" w:rsidRPr="00193CE0" w:rsidRDefault="00D22D39" w:rsidP="00D22D39">
      <w:pPr>
        <w:pStyle w:val="normalformulaire"/>
        <w:ind w:right="136"/>
        <w:rPr>
          <w:szCs w:val="16"/>
        </w:rPr>
      </w:pPr>
    </w:p>
    <w:p w14:paraId="3278FB12" w14:textId="0DCDBC75" w:rsidR="00760B12" w:rsidRDefault="00D22D39" w:rsidP="00D22D39">
      <w:pPr>
        <w:pStyle w:val="normalformulaire"/>
        <w:ind w:right="136"/>
      </w:pPr>
      <w:r>
        <w:t xml:space="preserve">Pour les </w:t>
      </w:r>
      <w:r w:rsidR="00142BB5">
        <w:t>demandeurs de droit</w:t>
      </w:r>
      <w:r>
        <w:t xml:space="preserve"> priv</w:t>
      </w:r>
      <w:r w:rsidR="00142BB5">
        <w:t>é</w:t>
      </w:r>
      <w:r>
        <w:t xml:space="preserve">, le caractère raisonnable des coûts est établi sur la base </w:t>
      </w:r>
      <w:r w:rsidR="00760B12">
        <w:t>:</w:t>
      </w:r>
    </w:p>
    <w:p w14:paraId="6644B049" w14:textId="77777777" w:rsidR="00760B12" w:rsidRDefault="00760B12" w:rsidP="00760B12">
      <w:pPr>
        <w:pStyle w:val="normalformulaire"/>
        <w:tabs>
          <w:tab w:val="left" w:pos="284"/>
        </w:tabs>
        <w:ind w:right="136"/>
      </w:pPr>
      <w:r>
        <w:tab/>
        <w:t>- d'un devis pour les dépenses inférieures à 2000 € HT,</w:t>
      </w:r>
    </w:p>
    <w:p w14:paraId="742BDD0C" w14:textId="77777777" w:rsidR="00760B12" w:rsidRDefault="00760B12" w:rsidP="00760B12">
      <w:pPr>
        <w:pStyle w:val="normalformulaire"/>
        <w:tabs>
          <w:tab w:val="left" w:pos="284"/>
        </w:tabs>
        <w:ind w:right="136"/>
      </w:pPr>
      <w:r>
        <w:tab/>
        <w:t>-</w:t>
      </w:r>
      <w:r w:rsidR="00D22D39">
        <w:t xml:space="preserve"> </w:t>
      </w:r>
      <w:r w:rsidR="00BB2C5F">
        <w:t xml:space="preserve">de </w:t>
      </w:r>
      <w:r w:rsidR="00D22D39">
        <w:t xml:space="preserve">2 devis pour les </w:t>
      </w:r>
      <w:r>
        <w:t>dépenses comprises</w:t>
      </w:r>
      <w:r w:rsidR="00D22D39">
        <w:t xml:space="preserve"> </w:t>
      </w:r>
      <w:r>
        <w:t>entre 2 000 € HT à  90 000 € HT.</w:t>
      </w:r>
    </w:p>
    <w:p w14:paraId="51CC1137" w14:textId="77777777" w:rsidR="00760B12" w:rsidRDefault="00760B12" w:rsidP="00760B12">
      <w:pPr>
        <w:pStyle w:val="normalformulaire"/>
        <w:tabs>
          <w:tab w:val="left" w:pos="284"/>
        </w:tabs>
        <w:ind w:right="136"/>
      </w:pPr>
      <w:r>
        <w:tab/>
        <w:t xml:space="preserve">- </w:t>
      </w:r>
      <w:r w:rsidR="00BB2C5F">
        <w:t xml:space="preserve">de </w:t>
      </w:r>
      <w:r>
        <w:t>3 devis pour les dépenses supérieures à 90 000 € HT.</w:t>
      </w:r>
    </w:p>
    <w:p w14:paraId="1CBD4E90" w14:textId="77777777" w:rsidR="00D22D39" w:rsidRDefault="00760B12" w:rsidP="00D22D39">
      <w:pPr>
        <w:pStyle w:val="normalformulaire"/>
        <w:ind w:right="136"/>
      </w:pPr>
      <w:r>
        <w:t xml:space="preserve"> </w:t>
      </w:r>
    </w:p>
    <w:p w14:paraId="257BAD27" w14:textId="45B8E54E" w:rsidR="00AC56E0" w:rsidRPr="00AC56E0" w:rsidRDefault="00AC56E0" w:rsidP="00AC56E0">
      <w:pPr>
        <w:ind w:right="65"/>
        <w:jc w:val="both"/>
        <w:rPr>
          <w:rFonts w:ascii="Tahoma" w:hAnsi="Tahoma" w:cs="Tahoma"/>
          <w:sz w:val="16"/>
          <w:szCs w:val="16"/>
        </w:rPr>
      </w:pPr>
      <w:r w:rsidRPr="00AC56E0">
        <w:rPr>
          <w:rFonts w:ascii="Tahoma" w:hAnsi="Tahoma" w:cs="Tahoma"/>
          <w:sz w:val="16"/>
          <w:szCs w:val="16"/>
        </w:rPr>
        <w:t>Pour les opérateurs soumis aux obligations de commande publique : dans tous les cas, le formulaire de respect de la commande publique (annexe 2 du formulaire</w:t>
      </w:r>
      <w:r>
        <w:rPr>
          <w:rFonts w:ascii="Tahoma" w:hAnsi="Tahoma" w:cs="Tahoma"/>
          <w:sz w:val="16"/>
          <w:szCs w:val="16"/>
        </w:rPr>
        <w:t xml:space="preserve"> de demande d'aide</w:t>
      </w:r>
      <w:r w:rsidRPr="00AC56E0">
        <w:rPr>
          <w:rFonts w:ascii="Tahoma" w:hAnsi="Tahoma" w:cs="Tahoma"/>
          <w:sz w:val="16"/>
          <w:szCs w:val="16"/>
        </w:rPr>
        <w:t xml:space="preserve">) est à fournir à la </w:t>
      </w:r>
      <w:r w:rsidR="0037572A">
        <w:rPr>
          <w:rFonts w:ascii="Tahoma" w:hAnsi="Tahoma" w:cs="Tahoma"/>
          <w:sz w:val="16"/>
          <w:szCs w:val="16"/>
        </w:rPr>
        <w:t>Région Nouvelle-Aquitaine</w:t>
      </w:r>
      <w:r w:rsidRPr="00AC56E0">
        <w:rPr>
          <w:rFonts w:ascii="Tahoma" w:hAnsi="Tahoma" w:cs="Tahoma"/>
          <w:sz w:val="16"/>
          <w:szCs w:val="16"/>
        </w:rPr>
        <w:t xml:space="preserve"> avant la première demande de paiement. </w:t>
      </w:r>
    </w:p>
    <w:p w14:paraId="14AE658C" w14:textId="77777777" w:rsidR="00AC56E0" w:rsidRPr="00AC56E0" w:rsidRDefault="00AC56E0" w:rsidP="00AC56E0">
      <w:pPr>
        <w:tabs>
          <w:tab w:val="left" w:pos="284"/>
        </w:tabs>
        <w:ind w:right="65"/>
        <w:jc w:val="both"/>
        <w:rPr>
          <w:rFonts w:ascii="Tahoma" w:hAnsi="Tahoma" w:cs="Tahoma"/>
          <w:sz w:val="16"/>
          <w:szCs w:val="16"/>
        </w:rPr>
      </w:pPr>
      <w:r>
        <w:rPr>
          <w:rFonts w:ascii="Tahoma" w:hAnsi="Tahoma" w:cs="Tahoma"/>
          <w:sz w:val="16"/>
          <w:szCs w:val="16"/>
        </w:rPr>
        <w:tab/>
      </w:r>
      <w:r w:rsidRPr="00AC56E0">
        <w:rPr>
          <w:rFonts w:ascii="Tahoma" w:hAnsi="Tahoma" w:cs="Tahoma"/>
          <w:sz w:val="16"/>
          <w:szCs w:val="16"/>
        </w:rPr>
        <w:t>- Pour les marchés d’un montant inférieur à 25 000€, la vérification obligatoire des coûts raisonnables sera réalisée sur présentation d’un devis estimatif pour les dépenses en deçà de 2 000 € et de deux devis estimatifs détaillés pour les dépenses au-dessus de 2 000 € et inférieures à 25 000 € par poste d’investissement ou en utilisant un référentiel de prix validé par l’Autorité de Gestion dans le cas où l’opérateur n’a reçu qu’une seule réponse à l’appel d’offres.</w:t>
      </w:r>
    </w:p>
    <w:p w14:paraId="017A5E11" w14:textId="2F357BDC" w:rsidR="00AC56E0" w:rsidRPr="00AC56E0" w:rsidRDefault="00AC56E0" w:rsidP="00AC56E0">
      <w:pPr>
        <w:tabs>
          <w:tab w:val="left" w:pos="284"/>
        </w:tabs>
        <w:ind w:right="65"/>
        <w:jc w:val="both"/>
        <w:rPr>
          <w:rFonts w:ascii="Tahoma" w:hAnsi="Tahoma" w:cs="Tahoma"/>
          <w:sz w:val="16"/>
          <w:szCs w:val="16"/>
        </w:rPr>
      </w:pPr>
      <w:r>
        <w:rPr>
          <w:rFonts w:ascii="Tahoma" w:hAnsi="Tahoma" w:cs="Tahoma"/>
          <w:sz w:val="16"/>
          <w:szCs w:val="16"/>
        </w:rPr>
        <w:tab/>
      </w:r>
      <w:r w:rsidRPr="00AC56E0">
        <w:rPr>
          <w:rFonts w:ascii="Tahoma" w:hAnsi="Tahoma" w:cs="Tahoma"/>
          <w:sz w:val="16"/>
          <w:szCs w:val="16"/>
        </w:rPr>
        <w:t xml:space="preserve">- Pour les marchés d’un montant supérieur à 25 000€, la procédure de mise en concurrence suffit à justifier du caractère raisonnable des coûts si les éléments du marché public sont transmis à la </w:t>
      </w:r>
      <w:r w:rsidR="0037572A">
        <w:rPr>
          <w:rFonts w:ascii="Tahoma" w:hAnsi="Tahoma" w:cs="Tahoma"/>
          <w:sz w:val="16"/>
          <w:szCs w:val="16"/>
        </w:rPr>
        <w:t>Région Nouvelle-Aquitaine</w:t>
      </w:r>
      <w:r w:rsidRPr="00AC56E0">
        <w:rPr>
          <w:rFonts w:ascii="Tahoma" w:hAnsi="Tahoma" w:cs="Tahoma"/>
          <w:sz w:val="16"/>
          <w:szCs w:val="16"/>
        </w:rPr>
        <w:t xml:space="preserve"> au cours de l’instruction du dossier. </w:t>
      </w:r>
    </w:p>
    <w:p w14:paraId="4E775A1D" w14:textId="77777777" w:rsidR="00193CE0" w:rsidRPr="00193CE0" w:rsidRDefault="00193CE0" w:rsidP="00193CE0">
      <w:pPr>
        <w:pStyle w:val="normalformulaire"/>
        <w:ind w:right="136"/>
        <w:rPr>
          <w:sz w:val="18"/>
          <w:szCs w:val="18"/>
        </w:rPr>
      </w:pPr>
    </w:p>
    <w:p w14:paraId="53C8DD42" w14:textId="194E2E44" w:rsidR="00193CE0" w:rsidRDefault="000F4DE0" w:rsidP="00193CE0">
      <w:pPr>
        <w:pStyle w:val="normalformulaire"/>
        <w:ind w:right="136"/>
      </w:pPr>
      <w:r>
        <w:rPr>
          <w:b/>
          <w:color w:val="008080"/>
          <w:sz w:val="18"/>
          <w:szCs w:val="18"/>
        </w:rPr>
        <w:t>2.</w:t>
      </w:r>
      <w:r w:rsidR="00193CE0">
        <w:rPr>
          <w:b/>
          <w:color w:val="008080"/>
          <w:sz w:val="18"/>
          <w:szCs w:val="18"/>
        </w:rPr>
        <w:t>2.</w:t>
      </w:r>
      <w:r w:rsidR="00142BB5">
        <w:rPr>
          <w:b/>
          <w:color w:val="008080"/>
          <w:sz w:val="18"/>
          <w:szCs w:val="18"/>
        </w:rPr>
        <w:t>6</w:t>
      </w:r>
      <w:r w:rsidR="00193CE0">
        <w:rPr>
          <w:b/>
          <w:color w:val="008080"/>
          <w:sz w:val="18"/>
          <w:szCs w:val="18"/>
        </w:rPr>
        <w:t xml:space="preserve"> Calendrier prévisionnel des </w:t>
      </w:r>
      <w:r w:rsidR="0037572A">
        <w:rPr>
          <w:b/>
          <w:color w:val="008080"/>
          <w:sz w:val="18"/>
          <w:szCs w:val="18"/>
        </w:rPr>
        <w:t>dépenses</w:t>
      </w:r>
    </w:p>
    <w:p w14:paraId="5BDD004C" w14:textId="77777777" w:rsidR="00193CE0" w:rsidRPr="00832405" w:rsidRDefault="00193CE0" w:rsidP="00193CE0">
      <w:pPr>
        <w:pStyle w:val="normalformulaire"/>
        <w:ind w:right="136"/>
        <w:rPr>
          <w:sz w:val="8"/>
          <w:szCs w:val="8"/>
        </w:rPr>
      </w:pPr>
    </w:p>
    <w:p w14:paraId="48613CD9" w14:textId="412D0187" w:rsidR="00193CE0" w:rsidRPr="000C4FDA" w:rsidRDefault="00193CE0" w:rsidP="00193CE0">
      <w:pPr>
        <w:pStyle w:val="normalformulaire"/>
        <w:ind w:right="136"/>
      </w:pPr>
      <w:r>
        <w:t>Vous indiquerez</w:t>
      </w:r>
      <w:r w:rsidRPr="00426698">
        <w:t xml:space="preserve"> la date prévue pour le début envisagé </w:t>
      </w:r>
      <w:r w:rsidR="00142BB5">
        <w:t>de l’opération</w:t>
      </w:r>
      <w:r w:rsidRPr="000C4FDA">
        <w:t xml:space="preserve"> ainsi que leur date prévisionnelle de fin ; les deux dates ne devant pas être espacées de plus de </w:t>
      </w:r>
      <w:r w:rsidR="0037572A">
        <w:rPr>
          <w:bCs/>
        </w:rPr>
        <w:t>3</w:t>
      </w:r>
      <w:r w:rsidRPr="000C4FDA">
        <w:rPr>
          <w:bCs/>
        </w:rPr>
        <w:t xml:space="preserve"> ans</w:t>
      </w:r>
      <w:r w:rsidRPr="000C4FDA">
        <w:t xml:space="preserve"> (délai impératif).</w:t>
      </w:r>
    </w:p>
    <w:p w14:paraId="5568377C" w14:textId="79FAFEC5" w:rsidR="00193CE0" w:rsidRPr="00C12B9A" w:rsidRDefault="00142BB5" w:rsidP="00193CE0">
      <w:pPr>
        <w:pStyle w:val="normalformulaire"/>
        <w:ind w:right="136"/>
        <w:rPr>
          <w:strike/>
          <w:szCs w:val="16"/>
        </w:rPr>
      </w:pPr>
      <w:r>
        <w:t>L’opération doit</w:t>
      </w:r>
      <w:r w:rsidR="00193CE0" w:rsidRPr="00C12B9A">
        <w:t xml:space="preserve"> impérativement débuter dans le délai </w:t>
      </w:r>
      <w:r w:rsidR="00193CE0" w:rsidRPr="00C12B9A">
        <w:rPr>
          <w:bCs/>
        </w:rPr>
        <w:t>d’un an</w:t>
      </w:r>
      <w:r w:rsidR="00193CE0" w:rsidRPr="00C12B9A">
        <w:t xml:space="preserve"> à compter la notification de la subvention. Faute de respecter ce délai, la subvention est annulée.</w:t>
      </w:r>
    </w:p>
    <w:p w14:paraId="1A25640B" w14:textId="7A486C3A" w:rsidR="00C12B9A" w:rsidRDefault="00193CE0" w:rsidP="00193CE0">
      <w:pPr>
        <w:pStyle w:val="normalformulaire"/>
        <w:ind w:right="136"/>
      </w:pPr>
      <w:r w:rsidRPr="00C12B9A">
        <w:t xml:space="preserve">Aucune demande de paiement n’est recevable au-delà d’un délai de </w:t>
      </w:r>
      <w:r w:rsidR="009E6FDD" w:rsidRPr="00C12B9A">
        <w:t xml:space="preserve">12 mois après la date prévisionnelle de fin </w:t>
      </w:r>
      <w:r w:rsidR="00142BB5">
        <w:t>de l’opération</w:t>
      </w:r>
      <w:r w:rsidR="00C12B9A" w:rsidRPr="00C12B9A">
        <w:t>.</w:t>
      </w:r>
    </w:p>
    <w:p w14:paraId="277BC53A" w14:textId="77777777" w:rsidR="00193CE0" w:rsidRPr="000C4FDA" w:rsidRDefault="00193CE0" w:rsidP="00193CE0">
      <w:pPr>
        <w:pStyle w:val="normalformulaire"/>
        <w:ind w:right="136"/>
      </w:pPr>
      <w:r w:rsidRPr="000C4FDA">
        <w:t>Le calendrier des dépenses n’est donné qu’à titre indicatif mais sa mention revêt un caractère obligatoire.</w:t>
      </w:r>
    </w:p>
    <w:p w14:paraId="524A03A2" w14:textId="77777777" w:rsidR="00D22D39" w:rsidRDefault="00D22D39" w:rsidP="00D22D39">
      <w:pPr>
        <w:pStyle w:val="normalformulaire"/>
        <w:ind w:right="136"/>
      </w:pPr>
    </w:p>
    <w:p w14:paraId="7C7A3537" w14:textId="77777777" w:rsidR="009B43E4" w:rsidRDefault="009B43E4">
      <w:pPr>
        <w:pStyle w:val="normalformulaire"/>
        <w:ind w:right="136"/>
      </w:pPr>
    </w:p>
    <w:p w14:paraId="7758773D" w14:textId="77777777" w:rsidR="00D22D39" w:rsidRDefault="00D22D39" w:rsidP="00D22D39">
      <w:pPr>
        <w:pStyle w:val="normalformulaire"/>
        <w:ind w:right="136"/>
        <w:rPr>
          <w:b/>
          <w:color w:val="008080"/>
          <w:sz w:val="22"/>
          <w:szCs w:val="22"/>
        </w:rPr>
      </w:pPr>
      <w:r>
        <w:rPr>
          <w:b/>
          <w:color w:val="008080"/>
          <w:sz w:val="22"/>
          <w:szCs w:val="22"/>
        </w:rPr>
        <w:t>RUBRIQUE 3 – Plan de financement de l'opération</w:t>
      </w:r>
    </w:p>
    <w:p w14:paraId="17E34D88" w14:textId="77777777" w:rsidR="004D5189" w:rsidRDefault="004D5189">
      <w:pPr>
        <w:pStyle w:val="normalformulaire"/>
        <w:rPr>
          <w:u w:val="single"/>
        </w:rPr>
      </w:pPr>
    </w:p>
    <w:p w14:paraId="06222351" w14:textId="77777777" w:rsidR="004D5189" w:rsidRDefault="004D5189">
      <w:pPr>
        <w:pStyle w:val="normalformulaire"/>
        <w:ind w:right="136"/>
      </w:pPr>
      <w:r>
        <w:t xml:space="preserve">Vous devez indiquer ici le montant total hors taxe de la dépense prévisionnelle, ainsi que sa répartition en fonction des financeurs sollicités. </w:t>
      </w:r>
    </w:p>
    <w:p w14:paraId="66B183C9" w14:textId="77777777" w:rsidR="0091554D" w:rsidRDefault="0091554D">
      <w:pPr>
        <w:pStyle w:val="normalformulaire"/>
        <w:ind w:right="136"/>
      </w:pPr>
    </w:p>
    <w:p w14:paraId="43199A0D" w14:textId="77777777" w:rsidR="004D5189" w:rsidRDefault="004D5189">
      <w:pPr>
        <w:pStyle w:val="normalformulaire"/>
        <w:pBdr>
          <w:top w:val="single" w:sz="4" w:space="1" w:color="000000"/>
          <w:left w:val="single" w:sz="4" w:space="4" w:color="000000"/>
          <w:bottom w:val="single" w:sz="4" w:space="1" w:color="000000"/>
          <w:right w:val="single" w:sz="4" w:space="4" w:color="000000"/>
        </w:pBdr>
        <w:ind w:right="136"/>
        <w:rPr>
          <w:b/>
          <w:color w:val="008080"/>
          <w:sz w:val="22"/>
          <w:szCs w:val="22"/>
        </w:rPr>
      </w:pPr>
      <w:r>
        <w:rPr>
          <w:rFonts w:cs="Times New Roman"/>
          <w:b/>
          <w:color w:val="008080"/>
          <w:sz w:val="22"/>
          <w:szCs w:val="22"/>
          <w:shd w:val="clear" w:color="auto" w:fill="C0C0C0"/>
          <w:lang w:eastAsia="ar-SA"/>
        </w:rPr>
        <w:t>3-Rappel de vos engagements</w:t>
      </w:r>
    </w:p>
    <w:p w14:paraId="4837AB01" w14:textId="77777777" w:rsidR="004D5189" w:rsidRDefault="004D5189">
      <w:pPr>
        <w:pStyle w:val="normalformulaire"/>
        <w:ind w:right="136"/>
        <w:rPr>
          <w:b/>
          <w:color w:val="008080"/>
          <w:sz w:val="22"/>
          <w:szCs w:val="22"/>
        </w:rPr>
      </w:pPr>
    </w:p>
    <w:p w14:paraId="1AA82DBE" w14:textId="77777777" w:rsidR="004D5189" w:rsidRDefault="004D5189">
      <w:pPr>
        <w:ind w:right="136"/>
        <w:jc w:val="both"/>
        <w:rPr>
          <w:rFonts w:ascii="Tahoma" w:hAnsi="Tahoma" w:cs="Tahoma"/>
          <w:b/>
          <w:color w:val="008080"/>
          <w:sz w:val="8"/>
          <w:szCs w:val="8"/>
        </w:rPr>
      </w:pPr>
      <w:r>
        <w:rPr>
          <w:rFonts w:ascii="Tahoma" w:hAnsi="Tahoma" w:cs="Tahoma"/>
          <w:b/>
          <w:color w:val="008080"/>
          <w:sz w:val="18"/>
          <w:szCs w:val="18"/>
        </w:rPr>
        <w:t>3.1 Obligations en matière de publicité</w:t>
      </w:r>
    </w:p>
    <w:p w14:paraId="40EF8679" w14:textId="77777777" w:rsidR="004D5189" w:rsidRDefault="004D5189">
      <w:pPr>
        <w:ind w:right="136"/>
        <w:jc w:val="both"/>
        <w:rPr>
          <w:rFonts w:ascii="Tahoma" w:hAnsi="Tahoma" w:cs="Tahoma"/>
          <w:b/>
          <w:color w:val="008080"/>
          <w:sz w:val="8"/>
          <w:szCs w:val="8"/>
        </w:rPr>
      </w:pPr>
    </w:p>
    <w:p w14:paraId="4006AF7E" w14:textId="77777777" w:rsidR="004D5189" w:rsidRDefault="004D5189">
      <w:pPr>
        <w:ind w:right="136"/>
        <w:jc w:val="both"/>
        <w:rPr>
          <w:rFonts w:ascii="Tahoma" w:hAnsi="Tahoma" w:cs="Tahoma"/>
          <w:sz w:val="16"/>
          <w:szCs w:val="16"/>
        </w:rPr>
      </w:pPr>
      <w:r>
        <w:rPr>
          <w:rFonts w:ascii="Tahoma" w:hAnsi="Tahoma" w:cs="Tahoma"/>
          <w:sz w:val="16"/>
          <w:szCs w:val="16"/>
        </w:rPr>
        <w:t xml:space="preserve">C’est une obligation du bénéficiaire. Il s’engage en accord avec le Règlement d'exécution (UE) n° 808/2014 du 31/07/2014, article 13 et annexe iii, à informer le public du soutien du FEADER pendant la durée de l’opération. </w:t>
      </w:r>
    </w:p>
    <w:p w14:paraId="5B873EF3" w14:textId="77777777" w:rsidR="004D5189" w:rsidRDefault="004D5189">
      <w:pPr>
        <w:ind w:right="136"/>
        <w:jc w:val="both"/>
        <w:rPr>
          <w:rFonts w:ascii="Tahoma" w:hAnsi="Tahoma" w:cs="Tahoma"/>
          <w:sz w:val="16"/>
          <w:szCs w:val="16"/>
        </w:rPr>
      </w:pPr>
    </w:p>
    <w:p w14:paraId="6E86E9BC" w14:textId="77777777" w:rsidR="00DC610D" w:rsidRPr="00DC610D" w:rsidRDefault="00DC610D" w:rsidP="00DC610D">
      <w:pPr>
        <w:pStyle w:val="NormalWeb"/>
        <w:spacing w:before="0" w:beforeAutospacing="0" w:after="0" w:afterAutospacing="0"/>
        <w:jc w:val="both"/>
        <w:textAlignment w:val="baseline"/>
        <w:rPr>
          <w:rFonts w:ascii="Tahoma" w:hAnsi="Tahoma" w:cs="Tahoma"/>
          <w:sz w:val="16"/>
          <w:szCs w:val="16"/>
          <w:u w:val="single"/>
          <w:lang w:eastAsia="zh-CN"/>
        </w:rPr>
      </w:pPr>
      <w:r w:rsidRPr="00DC610D">
        <w:rPr>
          <w:rFonts w:ascii="Tahoma" w:hAnsi="Tahoma" w:cs="Tahoma"/>
          <w:sz w:val="16"/>
          <w:szCs w:val="16"/>
          <w:u w:val="single"/>
          <w:lang w:eastAsia="zh-CN"/>
        </w:rPr>
        <w:t xml:space="preserve">Pendant </w:t>
      </w:r>
      <w:r>
        <w:rPr>
          <w:rFonts w:ascii="Tahoma" w:hAnsi="Tahoma" w:cs="Tahoma"/>
          <w:sz w:val="16"/>
          <w:szCs w:val="16"/>
          <w:u w:val="single"/>
          <w:lang w:eastAsia="zh-CN"/>
        </w:rPr>
        <w:t>la mise en œuvre de l'opération</w:t>
      </w:r>
    </w:p>
    <w:p w14:paraId="48C1BBFF" w14:textId="77777777" w:rsidR="00DC610D" w:rsidRPr="00DC610D" w:rsidRDefault="00DC610D" w:rsidP="00DC610D">
      <w:pPr>
        <w:pStyle w:val="NormalWeb"/>
        <w:spacing w:before="0" w:beforeAutospacing="0" w:after="0" w:afterAutospacing="0"/>
        <w:jc w:val="both"/>
        <w:textAlignment w:val="baseline"/>
        <w:rPr>
          <w:rFonts w:ascii="Tahoma" w:hAnsi="Tahoma" w:cs="Tahoma"/>
          <w:sz w:val="16"/>
          <w:szCs w:val="16"/>
          <w:lang w:eastAsia="zh-CN"/>
        </w:rPr>
      </w:pPr>
      <w:r w:rsidRPr="00DC610D">
        <w:rPr>
          <w:rFonts w:ascii="Tahoma" w:hAnsi="Tahoma" w:cs="Tahoma"/>
          <w:sz w:val="16"/>
          <w:szCs w:val="16"/>
          <w:lang w:eastAsia="zh-CN"/>
        </w:rPr>
        <w:t> </w:t>
      </w:r>
    </w:p>
    <w:p w14:paraId="4B55F24A" w14:textId="5EB9E7D3" w:rsidR="00DC610D" w:rsidRPr="00DC610D" w:rsidRDefault="00DC610D" w:rsidP="00DC610D">
      <w:pPr>
        <w:pStyle w:val="NormalWeb"/>
        <w:spacing w:before="0" w:beforeAutospacing="0" w:after="0" w:afterAutospacing="0"/>
        <w:jc w:val="both"/>
        <w:textAlignment w:val="baseline"/>
        <w:rPr>
          <w:rFonts w:ascii="Tahoma" w:hAnsi="Tahoma" w:cs="Tahoma"/>
          <w:sz w:val="16"/>
          <w:szCs w:val="16"/>
          <w:lang w:eastAsia="zh-CN"/>
        </w:rPr>
      </w:pPr>
      <w:r w:rsidRPr="00DC610D">
        <w:rPr>
          <w:rFonts w:ascii="Tahoma" w:hAnsi="Tahoma" w:cs="Tahoma"/>
          <w:sz w:val="16"/>
          <w:szCs w:val="16"/>
          <w:lang w:eastAsia="zh-CN"/>
        </w:rPr>
        <w:t xml:space="preserve">La publicité se matérialise, dès le commencement </w:t>
      </w:r>
      <w:r w:rsidR="00142BB5">
        <w:rPr>
          <w:rFonts w:ascii="Tahoma" w:hAnsi="Tahoma" w:cs="Tahoma"/>
          <w:sz w:val="16"/>
          <w:szCs w:val="16"/>
          <w:lang w:eastAsia="zh-CN"/>
        </w:rPr>
        <w:t>de l’opération</w:t>
      </w:r>
      <w:r w:rsidRPr="00DC610D">
        <w:rPr>
          <w:rFonts w:ascii="Tahoma" w:hAnsi="Tahoma" w:cs="Tahoma"/>
          <w:sz w:val="16"/>
          <w:szCs w:val="16"/>
          <w:lang w:eastAsia="zh-CN"/>
        </w:rPr>
        <w:t xml:space="preserve">, </w:t>
      </w:r>
      <w:r w:rsidR="00D8687A">
        <w:rPr>
          <w:rFonts w:ascii="Tahoma" w:hAnsi="Tahoma" w:cs="Tahoma"/>
          <w:sz w:val="16"/>
          <w:szCs w:val="16"/>
          <w:lang w:eastAsia="zh-CN"/>
        </w:rPr>
        <w:t xml:space="preserve"> </w:t>
      </w:r>
      <w:r w:rsidRPr="00DC610D">
        <w:rPr>
          <w:rFonts w:ascii="Tahoma" w:hAnsi="Tahoma" w:cs="Tahoma"/>
          <w:sz w:val="16"/>
          <w:szCs w:val="16"/>
          <w:lang w:eastAsia="zh-CN"/>
        </w:rPr>
        <w:t>par : </w:t>
      </w:r>
    </w:p>
    <w:p w14:paraId="3B3CD3C1" w14:textId="77777777" w:rsidR="00DC610D" w:rsidRPr="00DC610D" w:rsidRDefault="00DC610D" w:rsidP="00DC610D">
      <w:pPr>
        <w:pStyle w:val="NormalWeb"/>
        <w:spacing w:before="0" w:beforeAutospacing="0" w:after="0" w:afterAutospacing="0"/>
        <w:jc w:val="both"/>
        <w:textAlignment w:val="baseline"/>
        <w:rPr>
          <w:rFonts w:ascii="Tahoma" w:hAnsi="Tahoma" w:cs="Tahoma"/>
          <w:sz w:val="16"/>
          <w:szCs w:val="16"/>
          <w:lang w:eastAsia="zh-CN"/>
        </w:rPr>
      </w:pPr>
      <w:r w:rsidRPr="00DC610D">
        <w:rPr>
          <w:rFonts w:ascii="Tahoma" w:hAnsi="Tahoma" w:cs="Tahoma"/>
          <w:sz w:val="16"/>
          <w:szCs w:val="16"/>
          <w:lang w:eastAsia="zh-CN"/>
        </w:rPr>
        <w:t xml:space="preserve">-  une description succincte de l'opération sur le site web à usage professionnel du bénéficiaire lorsqu'il en possède un. Cette information est à prévoir uniquement que lorsqu'un lien est établi entre le site internet et le soutien apporté par l'Union européenne à </w:t>
      </w:r>
      <w:r w:rsidRPr="00DC610D">
        <w:rPr>
          <w:rFonts w:ascii="Tahoma" w:hAnsi="Tahoma" w:cs="Tahoma"/>
          <w:sz w:val="16"/>
          <w:szCs w:val="16"/>
          <w:lang w:eastAsia="zh-CN"/>
        </w:rPr>
        <w:lastRenderedPageBreak/>
        <w:t>l’opération (par exemple : lorsque le site web du bénéficiaire décrit le projet bénéficiant du soutien de l'Union européenne ou l’entreprise sur laquelle il intervient). La description de l'opération précise la finalité de cette dernière, ses résultats et le soutien financier apporté par l’Union ;</w:t>
      </w:r>
    </w:p>
    <w:p w14:paraId="279468E8" w14:textId="77777777" w:rsidR="00DC610D" w:rsidRPr="009B43E4" w:rsidRDefault="00DC610D" w:rsidP="00DC610D">
      <w:pPr>
        <w:pStyle w:val="NormalWeb"/>
        <w:spacing w:before="0" w:beforeAutospacing="0" w:after="0" w:afterAutospacing="0"/>
        <w:jc w:val="both"/>
        <w:textAlignment w:val="baseline"/>
        <w:rPr>
          <w:rFonts w:ascii="Tahoma" w:hAnsi="Tahoma" w:cs="Tahoma"/>
          <w:sz w:val="12"/>
          <w:szCs w:val="12"/>
          <w:lang w:eastAsia="zh-CN"/>
        </w:rPr>
      </w:pPr>
      <w:r w:rsidRPr="009B43E4">
        <w:rPr>
          <w:rFonts w:ascii="Tahoma" w:hAnsi="Tahoma" w:cs="Tahoma"/>
          <w:sz w:val="12"/>
          <w:szCs w:val="12"/>
          <w:lang w:eastAsia="zh-CN"/>
        </w:rPr>
        <w:t> </w:t>
      </w:r>
    </w:p>
    <w:p w14:paraId="0389654D" w14:textId="77777777" w:rsidR="00DC610D" w:rsidRPr="00DC610D" w:rsidRDefault="00DC610D" w:rsidP="00DC610D">
      <w:pPr>
        <w:pStyle w:val="NormalWeb"/>
        <w:spacing w:before="0" w:beforeAutospacing="0" w:after="0" w:afterAutospacing="0"/>
        <w:jc w:val="both"/>
        <w:textAlignment w:val="baseline"/>
        <w:rPr>
          <w:rFonts w:ascii="Tahoma" w:hAnsi="Tahoma" w:cs="Tahoma"/>
          <w:sz w:val="16"/>
          <w:szCs w:val="16"/>
          <w:lang w:eastAsia="zh-CN"/>
        </w:rPr>
      </w:pPr>
      <w:r w:rsidRPr="00DC610D">
        <w:rPr>
          <w:rFonts w:ascii="Tahoma" w:hAnsi="Tahoma" w:cs="Tahoma"/>
          <w:sz w:val="16"/>
          <w:szCs w:val="16"/>
          <w:lang w:eastAsia="zh-CN"/>
        </w:rPr>
        <w:t xml:space="preserve">- pour les opérations dont l'aide publique totale est supérieure à 50 000 € : par la pose d'une plaque ou au moins d'une affiche  (dimension minimale: A3) en un lieu aisément visible par le public.  L'affiche ou la plaque doit présenter le projet mis en œuvre, en mettant en lumière le soutien financier </w:t>
      </w:r>
      <w:r>
        <w:rPr>
          <w:rFonts w:ascii="Tahoma" w:hAnsi="Tahoma" w:cs="Tahoma"/>
          <w:sz w:val="16"/>
          <w:szCs w:val="16"/>
          <w:lang w:eastAsia="zh-CN"/>
        </w:rPr>
        <w:t>apporté par l'Union européenne ;</w:t>
      </w:r>
    </w:p>
    <w:p w14:paraId="48FFE65B" w14:textId="77777777" w:rsidR="00DC610D" w:rsidRPr="009B43E4" w:rsidRDefault="009B43E4" w:rsidP="00DC610D">
      <w:pPr>
        <w:pStyle w:val="NormalWeb"/>
        <w:spacing w:before="0" w:beforeAutospacing="0" w:after="0" w:afterAutospacing="0"/>
        <w:jc w:val="both"/>
        <w:textAlignment w:val="baseline"/>
        <w:rPr>
          <w:rFonts w:ascii="Tahoma" w:hAnsi="Tahoma" w:cs="Tahoma"/>
          <w:sz w:val="12"/>
          <w:szCs w:val="12"/>
          <w:lang w:eastAsia="zh-CN"/>
        </w:rPr>
      </w:pPr>
      <w:r>
        <w:rPr>
          <w:rFonts w:ascii="Tahoma" w:hAnsi="Tahoma" w:cs="Tahoma"/>
          <w:sz w:val="12"/>
          <w:szCs w:val="12"/>
          <w:lang w:eastAsia="zh-CN"/>
        </w:rPr>
        <w:t xml:space="preserve"> </w:t>
      </w:r>
    </w:p>
    <w:p w14:paraId="1C35116B" w14:textId="31E6D87E" w:rsidR="00DC610D" w:rsidRPr="00DC610D" w:rsidRDefault="00DC610D" w:rsidP="00DC610D">
      <w:pPr>
        <w:pStyle w:val="NormalWeb"/>
        <w:spacing w:before="0" w:beforeAutospacing="0" w:after="0" w:afterAutospacing="0"/>
        <w:jc w:val="both"/>
        <w:textAlignment w:val="baseline"/>
        <w:rPr>
          <w:rFonts w:ascii="Tahoma" w:hAnsi="Tahoma" w:cs="Tahoma"/>
          <w:sz w:val="16"/>
          <w:szCs w:val="16"/>
          <w:lang w:eastAsia="zh-CN"/>
        </w:rPr>
      </w:pPr>
      <w:r w:rsidRPr="00DC610D">
        <w:rPr>
          <w:rFonts w:ascii="Tahoma" w:hAnsi="Tahoma" w:cs="Tahoma"/>
          <w:sz w:val="16"/>
          <w:szCs w:val="16"/>
          <w:lang w:eastAsia="zh-CN"/>
        </w:rPr>
        <w:t>- pour toutes les opérations d’infrastructure ou de constructions pour lesquelles l’aide publiqu</w:t>
      </w:r>
      <w:r w:rsidR="00142BB5">
        <w:rPr>
          <w:rFonts w:ascii="Tahoma" w:hAnsi="Tahoma" w:cs="Tahoma"/>
          <w:sz w:val="16"/>
          <w:szCs w:val="16"/>
          <w:lang w:eastAsia="zh-CN"/>
        </w:rPr>
        <w:t>e totale octroyée dépassent les 500 </w:t>
      </w:r>
      <w:r w:rsidRPr="00DC610D">
        <w:rPr>
          <w:rFonts w:ascii="Tahoma" w:hAnsi="Tahoma" w:cs="Tahoma"/>
          <w:sz w:val="16"/>
          <w:szCs w:val="16"/>
          <w:lang w:eastAsia="zh-CN"/>
        </w:rPr>
        <w:t>000 € d’aide publique : par la pose d'un panneau temporaire de dimensions importantes (donc supérieur au format A3), dans un lieu aisément visible du public.</w:t>
      </w:r>
    </w:p>
    <w:p w14:paraId="3AE9FFFA" w14:textId="77777777" w:rsidR="00DC610D" w:rsidRPr="009B43E4" w:rsidRDefault="00DC610D" w:rsidP="00DC610D">
      <w:pPr>
        <w:pStyle w:val="NormalWeb"/>
        <w:spacing w:before="0" w:beforeAutospacing="0" w:after="0" w:afterAutospacing="0"/>
        <w:jc w:val="both"/>
        <w:textAlignment w:val="baseline"/>
        <w:rPr>
          <w:rFonts w:ascii="Tahoma" w:hAnsi="Tahoma" w:cs="Tahoma"/>
          <w:sz w:val="12"/>
          <w:szCs w:val="12"/>
          <w:lang w:eastAsia="zh-CN"/>
        </w:rPr>
      </w:pPr>
      <w:r w:rsidRPr="009B43E4">
        <w:rPr>
          <w:rFonts w:ascii="Tahoma" w:hAnsi="Tahoma" w:cs="Tahoma"/>
          <w:sz w:val="12"/>
          <w:szCs w:val="12"/>
          <w:lang w:eastAsia="zh-CN"/>
        </w:rPr>
        <w:t> </w:t>
      </w:r>
    </w:p>
    <w:p w14:paraId="3E0DE5F3" w14:textId="77777777" w:rsidR="00DC610D" w:rsidRPr="00DC610D" w:rsidRDefault="00DC610D" w:rsidP="00DC610D">
      <w:pPr>
        <w:pStyle w:val="NormalWeb"/>
        <w:spacing w:before="0" w:beforeAutospacing="0" w:after="0" w:afterAutospacing="0"/>
        <w:jc w:val="both"/>
        <w:textAlignment w:val="baseline"/>
        <w:rPr>
          <w:rFonts w:ascii="Tahoma" w:hAnsi="Tahoma" w:cs="Tahoma"/>
          <w:sz w:val="16"/>
          <w:szCs w:val="16"/>
          <w:lang w:eastAsia="zh-CN"/>
        </w:rPr>
      </w:pPr>
      <w:r w:rsidRPr="00DC610D">
        <w:rPr>
          <w:rFonts w:ascii="Tahoma" w:hAnsi="Tahoma" w:cs="Tahoma"/>
          <w:sz w:val="16"/>
          <w:szCs w:val="16"/>
          <w:u w:val="single"/>
          <w:lang w:eastAsia="zh-CN"/>
        </w:rPr>
        <w:t>Trois mois au plus tard après l'achèvement de l'opération</w:t>
      </w:r>
      <w:r w:rsidRPr="00DC610D">
        <w:rPr>
          <w:rFonts w:ascii="Tahoma" w:hAnsi="Tahoma" w:cs="Tahoma"/>
          <w:sz w:val="16"/>
          <w:szCs w:val="16"/>
          <w:lang w:eastAsia="zh-CN"/>
        </w:rPr>
        <w:t>,</w:t>
      </w:r>
    </w:p>
    <w:p w14:paraId="363B63BC" w14:textId="77777777" w:rsidR="00DC610D" w:rsidRPr="009B43E4" w:rsidRDefault="009B43E4" w:rsidP="00DC610D">
      <w:pPr>
        <w:pStyle w:val="NormalWeb"/>
        <w:spacing w:before="0" w:beforeAutospacing="0" w:after="0" w:afterAutospacing="0"/>
        <w:jc w:val="both"/>
        <w:textAlignment w:val="baseline"/>
        <w:rPr>
          <w:rFonts w:ascii="Tahoma" w:hAnsi="Tahoma" w:cs="Tahoma"/>
          <w:sz w:val="12"/>
          <w:szCs w:val="12"/>
          <w:lang w:eastAsia="zh-CN"/>
        </w:rPr>
      </w:pPr>
      <w:r>
        <w:rPr>
          <w:rFonts w:ascii="Tahoma" w:hAnsi="Tahoma" w:cs="Tahoma"/>
          <w:sz w:val="12"/>
          <w:szCs w:val="12"/>
          <w:lang w:eastAsia="zh-CN"/>
        </w:rPr>
        <w:t xml:space="preserve"> </w:t>
      </w:r>
    </w:p>
    <w:p w14:paraId="1F6DEF94" w14:textId="77777777" w:rsidR="00DC610D" w:rsidRPr="00DC610D" w:rsidRDefault="00DC610D" w:rsidP="00DC610D">
      <w:pPr>
        <w:pStyle w:val="NormalWeb"/>
        <w:spacing w:before="0" w:beforeAutospacing="0" w:after="0" w:afterAutospacing="0"/>
        <w:jc w:val="both"/>
        <w:textAlignment w:val="baseline"/>
        <w:rPr>
          <w:rFonts w:ascii="Tahoma" w:hAnsi="Tahoma" w:cs="Tahoma"/>
          <w:sz w:val="16"/>
          <w:szCs w:val="16"/>
          <w:lang w:eastAsia="zh-CN"/>
        </w:rPr>
      </w:pPr>
      <w:r w:rsidRPr="00DC610D">
        <w:rPr>
          <w:rFonts w:ascii="Tahoma" w:hAnsi="Tahoma" w:cs="Tahoma"/>
          <w:sz w:val="16"/>
          <w:szCs w:val="16"/>
          <w:lang w:eastAsia="zh-CN"/>
        </w:rPr>
        <w:t>Le bénéficiaire appose une plaque ou un panneau permanent de dimensions importantes en un lieu aisément visible par le public lorsque :</w:t>
      </w:r>
    </w:p>
    <w:p w14:paraId="578CB0CB" w14:textId="77777777" w:rsidR="00DC610D" w:rsidRPr="00DC610D" w:rsidRDefault="00DC610D" w:rsidP="00DC610D">
      <w:pPr>
        <w:pStyle w:val="NormalWeb"/>
        <w:spacing w:before="0" w:beforeAutospacing="0" w:after="0" w:afterAutospacing="0"/>
        <w:jc w:val="both"/>
        <w:textAlignment w:val="baseline"/>
        <w:rPr>
          <w:rFonts w:ascii="Tahoma" w:hAnsi="Tahoma" w:cs="Tahoma"/>
          <w:sz w:val="16"/>
          <w:szCs w:val="16"/>
          <w:lang w:eastAsia="zh-CN"/>
        </w:rPr>
      </w:pPr>
      <w:r w:rsidRPr="00DC610D">
        <w:rPr>
          <w:rFonts w:ascii="Tahoma" w:hAnsi="Tahoma" w:cs="Tahoma"/>
          <w:sz w:val="16"/>
          <w:szCs w:val="16"/>
          <w:lang w:eastAsia="zh-CN"/>
        </w:rPr>
        <w:t xml:space="preserve">- l'opération porte sur l'achat d'un objet matériel ou sur le financement de travaux d'infrastructures ou de construction (dimension minimale : A3); </w:t>
      </w:r>
    </w:p>
    <w:p w14:paraId="4B674625" w14:textId="77777777" w:rsidR="00DC610D" w:rsidRPr="00DC610D" w:rsidRDefault="00DC610D" w:rsidP="00DC610D">
      <w:pPr>
        <w:pStyle w:val="NormalWeb"/>
        <w:spacing w:before="0" w:beforeAutospacing="0" w:after="0" w:afterAutospacing="0"/>
        <w:jc w:val="both"/>
        <w:textAlignment w:val="baseline"/>
        <w:rPr>
          <w:rFonts w:ascii="Tahoma" w:hAnsi="Tahoma" w:cs="Tahoma"/>
          <w:sz w:val="16"/>
          <w:szCs w:val="16"/>
          <w:lang w:eastAsia="zh-CN"/>
        </w:rPr>
      </w:pPr>
      <w:r w:rsidRPr="00DC610D">
        <w:rPr>
          <w:rFonts w:ascii="Tahoma" w:hAnsi="Tahoma" w:cs="Tahoma"/>
          <w:sz w:val="16"/>
          <w:szCs w:val="16"/>
          <w:lang w:eastAsia="zh-CN"/>
        </w:rPr>
        <w:t>- l'aide publique totale octroyée à l'opération dépasse 500 000€ (supérieure au format A3).</w:t>
      </w:r>
    </w:p>
    <w:p w14:paraId="53FAD095" w14:textId="77777777" w:rsidR="00DC610D" w:rsidRPr="009B43E4" w:rsidRDefault="009B43E4" w:rsidP="00DC610D">
      <w:pPr>
        <w:pStyle w:val="NormalWeb"/>
        <w:spacing w:before="0" w:beforeAutospacing="0" w:after="0" w:afterAutospacing="0"/>
        <w:jc w:val="both"/>
        <w:textAlignment w:val="baseline"/>
        <w:rPr>
          <w:rFonts w:ascii="Tahoma" w:hAnsi="Tahoma" w:cs="Tahoma"/>
          <w:sz w:val="12"/>
          <w:szCs w:val="12"/>
          <w:lang w:eastAsia="zh-CN"/>
        </w:rPr>
      </w:pPr>
      <w:r>
        <w:rPr>
          <w:rFonts w:ascii="Tahoma" w:hAnsi="Tahoma" w:cs="Tahoma"/>
          <w:sz w:val="12"/>
          <w:szCs w:val="12"/>
          <w:lang w:eastAsia="zh-CN"/>
        </w:rPr>
        <w:t xml:space="preserve"> </w:t>
      </w:r>
    </w:p>
    <w:p w14:paraId="5820C77C" w14:textId="77777777" w:rsidR="00DC610D" w:rsidRPr="00DC610D" w:rsidRDefault="00DC610D" w:rsidP="00DC610D">
      <w:pPr>
        <w:pStyle w:val="NormalWeb"/>
        <w:spacing w:before="0" w:beforeAutospacing="0" w:after="0" w:afterAutospacing="0"/>
        <w:jc w:val="both"/>
        <w:textAlignment w:val="baseline"/>
        <w:rPr>
          <w:rFonts w:ascii="Tahoma" w:hAnsi="Tahoma" w:cs="Tahoma"/>
          <w:sz w:val="16"/>
          <w:szCs w:val="16"/>
          <w:lang w:eastAsia="zh-CN"/>
        </w:rPr>
      </w:pPr>
      <w:r w:rsidRPr="00DC610D">
        <w:rPr>
          <w:rFonts w:ascii="Tahoma" w:hAnsi="Tahoma" w:cs="Tahoma"/>
          <w:sz w:val="16"/>
          <w:szCs w:val="16"/>
          <w:lang w:eastAsia="zh-CN"/>
        </w:rPr>
        <w:t>Après achèvement de l'opération, le bénéficiaire doit conserver la pose de panneau ou affiche temporaire jusqu'à la pose de la plaque ou du panneau permanent prévu dans le délai de trois mois.</w:t>
      </w:r>
    </w:p>
    <w:p w14:paraId="7C91B456" w14:textId="77777777" w:rsidR="00DC610D" w:rsidRPr="009B43E4" w:rsidRDefault="009B43E4" w:rsidP="00DC610D">
      <w:pPr>
        <w:pStyle w:val="NormalWeb"/>
        <w:spacing w:before="0" w:beforeAutospacing="0" w:after="0" w:afterAutospacing="0"/>
        <w:jc w:val="both"/>
        <w:textAlignment w:val="baseline"/>
        <w:rPr>
          <w:rFonts w:ascii="Tahoma" w:hAnsi="Tahoma" w:cs="Tahoma"/>
          <w:sz w:val="12"/>
          <w:szCs w:val="12"/>
          <w:lang w:eastAsia="zh-CN"/>
        </w:rPr>
      </w:pPr>
      <w:r w:rsidRPr="009B43E4">
        <w:rPr>
          <w:rFonts w:ascii="Tahoma" w:hAnsi="Tahoma" w:cs="Tahoma"/>
          <w:sz w:val="12"/>
          <w:szCs w:val="12"/>
          <w:lang w:eastAsia="zh-CN"/>
        </w:rPr>
        <w:t xml:space="preserve"> </w:t>
      </w:r>
    </w:p>
    <w:p w14:paraId="7CC054B4" w14:textId="77777777" w:rsidR="00DC610D" w:rsidRPr="00DC610D" w:rsidRDefault="00DC610D" w:rsidP="00DC610D">
      <w:pPr>
        <w:pStyle w:val="NormalWeb"/>
        <w:spacing w:before="0" w:beforeAutospacing="0" w:after="0" w:afterAutospacing="0"/>
        <w:jc w:val="both"/>
        <w:textAlignment w:val="baseline"/>
        <w:rPr>
          <w:rFonts w:ascii="Tahoma" w:hAnsi="Tahoma" w:cs="Tahoma"/>
          <w:sz w:val="16"/>
          <w:szCs w:val="16"/>
          <w:lang w:eastAsia="zh-CN"/>
        </w:rPr>
      </w:pPr>
      <w:r w:rsidRPr="00DC610D">
        <w:rPr>
          <w:rFonts w:ascii="Tahoma" w:hAnsi="Tahoma" w:cs="Tahoma"/>
          <w:sz w:val="16"/>
          <w:szCs w:val="16"/>
          <w:lang w:eastAsia="zh-CN"/>
        </w:rPr>
        <w:t xml:space="preserve">Le panneau ou la plaque indique le nom et l'objectif principal de l'opération et mettre en évidence le soutien financier apporté par l'Union européenne. </w:t>
      </w:r>
    </w:p>
    <w:p w14:paraId="797E7B31" w14:textId="77777777" w:rsidR="009B43E4" w:rsidRDefault="009B43E4">
      <w:pPr>
        <w:ind w:right="136"/>
        <w:jc w:val="both"/>
        <w:rPr>
          <w:rFonts w:ascii="Tahoma" w:hAnsi="Tahoma" w:cs="Tahoma"/>
          <w:b/>
          <w:color w:val="008080"/>
          <w:sz w:val="18"/>
          <w:szCs w:val="18"/>
        </w:rPr>
      </w:pPr>
    </w:p>
    <w:p w14:paraId="0449061C" w14:textId="77777777" w:rsidR="004D5189" w:rsidRDefault="004D5189">
      <w:pPr>
        <w:ind w:right="136"/>
        <w:jc w:val="both"/>
        <w:rPr>
          <w:rFonts w:ascii="Tahoma" w:hAnsi="Tahoma" w:cs="Tahoma"/>
          <w:b/>
          <w:color w:val="008080"/>
          <w:sz w:val="18"/>
          <w:szCs w:val="18"/>
        </w:rPr>
      </w:pPr>
      <w:r>
        <w:rPr>
          <w:rFonts w:ascii="Tahoma" w:hAnsi="Tahoma" w:cs="Tahoma"/>
          <w:b/>
          <w:color w:val="008080"/>
          <w:sz w:val="18"/>
          <w:szCs w:val="18"/>
        </w:rPr>
        <w:t>3.2 Les engagements du bénéficiaire</w:t>
      </w:r>
    </w:p>
    <w:p w14:paraId="007C04AB" w14:textId="77777777" w:rsidR="004D5189" w:rsidRPr="00440C0B" w:rsidRDefault="004D5189">
      <w:pPr>
        <w:ind w:right="136"/>
        <w:jc w:val="both"/>
        <w:rPr>
          <w:rFonts w:ascii="Tahoma" w:hAnsi="Tahoma" w:cs="Tahoma"/>
          <w:b/>
          <w:color w:val="008080"/>
          <w:sz w:val="8"/>
          <w:szCs w:val="8"/>
        </w:rPr>
      </w:pPr>
    </w:p>
    <w:p w14:paraId="30CBB2D8" w14:textId="77777777" w:rsidR="00440C0B" w:rsidRDefault="004D5189" w:rsidP="00440C0B">
      <w:pPr>
        <w:pStyle w:val="normalformulaire"/>
        <w:ind w:right="136"/>
        <w:rPr>
          <w:b/>
          <w:bCs/>
        </w:rPr>
      </w:pPr>
      <w:r>
        <w:t xml:space="preserve">Pour être éligible, une dépense doit avoir fait l’objet d’une demande de subvention </w:t>
      </w:r>
      <w:r>
        <w:rPr>
          <w:b/>
          <w:bCs/>
        </w:rPr>
        <w:t>avant le début d’exécution du projet.</w:t>
      </w:r>
    </w:p>
    <w:p w14:paraId="1198CE15" w14:textId="498252C7" w:rsidR="00440C0B" w:rsidRPr="00570185" w:rsidRDefault="00440C0B" w:rsidP="00440C0B">
      <w:pPr>
        <w:pStyle w:val="normalformulaire"/>
        <w:ind w:right="136"/>
        <w:rPr>
          <w:lang w:val="fr" w:eastAsia="fr-FR"/>
        </w:rPr>
      </w:pPr>
    </w:p>
    <w:p w14:paraId="2E26B0CB" w14:textId="77777777" w:rsidR="00440C0B" w:rsidRPr="00440C0B" w:rsidRDefault="00440C0B">
      <w:pPr>
        <w:pStyle w:val="normalformulaire"/>
        <w:ind w:right="136"/>
        <w:rPr>
          <w:lang w:val="fr"/>
        </w:rPr>
      </w:pPr>
    </w:p>
    <w:p w14:paraId="1D591D93" w14:textId="77777777" w:rsidR="004D5189" w:rsidRDefault="004D5189">
      <w:pPr>
        <w:pStyle w:val="normalformulaire"/>
        <w:ind w:right="136"/>
      </w:pPr>
      <w:r>
        <w:t>Vous devez par ailleurs :</w:t>
      </w:r>
    </w:p>
    <w:p w14:paraId="7ED0469C" w14:textId="77777777" w:rsidR="00440C0B" w:rsidRDefault="00440C0B">
      <w:pPr>
        <w:pStyle w:val="normalformulaire"/>
        <w:ind w:right="136"/>
      </w:pPr>
    </w:p>
    <w:p w14:paraId="1731CBB1" w14:textId="77777777" w:rsidR="004D5189" w:rsidRDefault="004D5189">
      <w:pPr>
        <w:pStyle w:val="normalformulaire"/>
        <w:ind w:right="136"/>
        <w:rPr>
          <w:b/>
          <w:color w:val="008080"/>
        </w:rPr>
      </w:pPr>
      <w:r>
        <w:rPr>
          <w:rFonts w:ascii="Wingdings" w:eastAsia="Wingdings" w:hAnsi="Wingdings" w:cs="Wingdings"/>
          <w:b/>
          <w:color w:val="008080"/>
          <w:sz w:val="18"/>
        </w:rPr>
        <w:t></w:t>
      </w:r>
      <w:r>
        <w:rPr>
          <w:rFonts w:eastAsia="Tahoma"/>
          <w:b/>
          <w:color w:val="008080"/>
          <w:sz w:val="18"/>
        </w:rPr>
        <w:t xml:space="preserve"> </w:t>
      </w:r>
      <w:r>
        <w:rPr>
          <w:b/>
          <w:color w:val="008080"/>
        </w:rPr>
        <w:t>Respecter la liste des engagements figurant</w:t>
      </w:r>
      <w:r w:rsidR="00225B83">
        <w:rPr>
          <w:b/>
          <w:color w:val="008080"/>
        </w:rPr>
        <w:t xml:space="preserve"> </w:t>
      </w:r>
      <w:r w:rsidR="00633F65">
        <w:rPr>
          <w:b/>
          <w:color w:val="008080"/>
        </w:rPr>
        <w:t>sur le</w:t>
      </w:r>
      <w:r w:rsidR="00633F65">
        <w:rPr>
          <w:b/>
          <w:color w:val="FF0000"/>
        </w:rPr>
        <w:t xml:space="preserve"> </w:t>
      </w:r>
      <w:r>
        <w:rPr>
          <w:b/>
          <w:color w:val="008080"/>
        </w:rPr>
        <w:t>formulaire de demande d’aide</w:t>
      </w:r>
      <w:r w:rsidR="009E6FDD">
        <w:rPr>
          <w:b/>
          <w:color w:val="008080"/>
        </w:rPr>
        <w:t>.</w:t>
      </w:r>
    </w:p>
    <w:p w14:paraId="6C600EA7" w14:textId="77777777" w:rsidR="00F22F19" w:rsidRPr="00BD0D64" w:rsidRDefault="00F22F19" w:rsidP="00F22F19">
      <w:pPr>
        <w:pStyle w:val="normalformulaire"/>
        <w:ind w:right="136"/>
        <w:rPr>
          <w:rFonts w:ascii="Wingdings" w:eastAsia="Wingdings" w:hAnsi="Wingdings" w:cs="Wingdings"/>
          <w:b/>
          <w:color w:val="008080"/>
          <w:sz w:val="8"/>
          <w:szCs w:val="8"/>
        </w:rPr>
      </w:pPr>
    </w:p>
    <w:p w14:paraId="3C1F1634" w14:textId="77777777" w:rsidR="004D5189" w:rsidRDefault="004D5189">
      <w:pPr>
        <w:pStyle w:val="normalformulaire"/>
        <w:ind w:right="136"/>
        <w:rPr>
          <w:rFonts w:eastAsia="Tahoma"/>
          <w:b/>
          <w:color w:val="008080"/>
        </w:rPr>
      </w:pPr>
      <w:r>
        <w:rPr>
          <w:rFonts w:ascii="Wingdings" w:eastAsia="Wingdings" w:hAnsi="Wingdings" w:cs="Wingdings"/>
          <w:b/>
          <w:color w:val="008080"/>
        </w:rPr>
        <w:t></w:t>
      </w:r>
      <w:r>
        <w:rPr>
          <w:rFonts w:eastAsia="Tahoma"/>
          <w:b/>
          <w:color w:val="008080"/>
        </w:rPr>
        <w:t xml:space="preserve"> </w:t>
      </w:r>
      <w:r>
        <w:rPr>
          <w:b/>
          <w:color w:val="008080"/>
        </w:rPr>
        <w:t>Vous soumettre à l’ensemble des contrôles (contrôles administratifs et sur place) prévus par la réglementation</w:t>
      </w:r>
    </w:p>
    <w:p w14:paraId="0FA39459" w14:textId="77777777" w:rsidR="004D5189" w:rsidRDefault="004D5189">
      <w:pPr>
        <w:pStyle w:val="normalformulaire"/>
        <w:ind w:right="136"/>
        <w:rPr>
          <w:rFonts w:eastAsia="Tahoma"/>
          <w:b/>
          <w:color w:val="008080"/>
          <w:sz w:val="8"/>
          <w:szCs w:val="8"/>
        </w:rPr>
      </w:pPr>
      <w:r w:rsidRPr="00BD0D64">
        <w:rPr>
          <w:rFonts w:eastAsia="Tahoma"/>
          <w:b/>
          <w:color w:val="008080"/>
          <w:sz w:val="8"/>
          <w:szCs w:val="8"/>
        </w:rPr>
        <w:t xml:space="preserve"> </w:t>
      </w:r>
    </w:p>
    <w:p w14:paraId="117ECA70" w14:textId="77777777" w:rsidR="00440C0B" w:rsidRPr="00BD0D64" w:rsidRDefault="00440C0B">
      <w:pPr>
        <w:pStyle w:val="normalformulaire"/>
        <w:ind w:right="136"/>
        <w:rPr>
          <w:rFonts w:ascii="Wingdings" w:eastAsia="Wingdings" w:hAnsi="Wingdings" w:cs="Wingdings"/>
          <w:b/>
          <w:color w:val="008080"/>
          <w:sz w:val="8"/>
          <w:szCs w:val="8"/>
        </w:rPr>
      </w:pPr>
    </w:p>
    <w:p w14:paraId="4828F5B1" w14:textId="3DB210FF" w:rsidR="004D5189" w:rsidRDefault="004D5189">
      <w:pPr>
        <w:pStyle w:val="normalformulaire"/>
        <w:ind w:right="136"/>
        <w:rPr>
          <w:b/>
          <w:color w:val="008080"/>
        </w:rPr>
      </w:pPr>
      <w:r>
        <w:rPr>
          <w:rFonts w:ascii="Wingdings" w:eastAsia="Wingdings" w:hAnsi="Wingdings" w:cs="Wingdings"/>
          <w:b/>
          <w:color w:val="008080"/>
        </w:rPr>
        <w:t></w:t>
      </w:r>
      <w:r>
        <w:rPr>
          <w:rFonts w:eastAsia="Tahoma"/>
          <w:b/>
          <w:color w:val="008080"/>
        </w:rPr>
        <w:t xml:space="preserve"> </w:t>
      </w:r>
      <w:r>
        <w:rPr>
          <w:b/>
          <w:color w:val="008080"/>
        </w:rPr>
        <w:t xml:space="preserve">Informer la </w:t>
      </w:r>
      <w:r w:rsidR="00A0205E">
        <w:rPr>
          <w:b/>
          <w:color w:val="008080"/>
        </w:rPr>
        <w:t>Région Nouvelle-aquitaine</w:t>
      </w:r>
      <w:r>
        <w:rPr>
          <w:b/>
          <w:color w:val="008080"/>
        </w:rPr>
        <w:t xml:space="preserve"> en cas de modification du projet, du plan de financement, de l’un des engagements auquel vous avez souscrit en signant le formulaire de demande.</w:t>
      </w:r>
    </w:p>
    <w:p w14:paraId="66665A52" w14:textId="77777777" w:rsidR="004D5189" w:rsidRPr="00BD0D64" w:rsidRDefault="004D5189">
      <w:pPr>
        <w:pStyle w:val="normalformulaire"/>
        <w:ind w:right="136"/>
        <w:rPr>
          <w:b/>
          <w:color w:val="008080"/>
          <w:sz w:val="8"/>
          <w:szCs w:val="8"/>
        </w:rPr>
      </w:pPr>
    </w:p>
    <w:p w14:paraId="7FA3DF84" w14:textId="4D93DEDE" w:rsidR="004D5189" w:rsidRDefault="004D5189">
      <w:pPr>
        <w:pStyle w:val="normalformulaire"/>
        <w:ind w:right="136"/>
        <w:rPr>
          <w:b/>
          <w:color w:val="008080"/>
        </w:rPr>
      </w:pPr>
      <w:r>
        <w:rPr>
          <w:rFonts w:ascii="Wingdings" w:eastAsia="Wingdings" w:hAnsi="Wingdings" w:cs="Wingdings"/>
          <w:b/>
          <w:color w:val="008080"/>
        </w:rPr>
        <w:t></w:t>
      </w:r>
      <w:r>
        <w:rPr>
          <w:rFonts w:eastAsia="Tahoma"/>
          <w:b/>
          <w:color w:val="008080"/>
        </w:rPr>
        <w:t xml:space="preserve"> </w:t>
      </w:r>
      <w:r>
        <w:rPr>
          <w:b/>
          <w:color w:val="008080"/>
        </w:rPr>
        <w:t xml:space="preserve">Informer la </w:t>
      </w:r>
      <w:r w:rsidR="00A0205E">
        <w:rPr>
          <w:b/>
          <w:color w:val="008080"/>
        </w:rPr>
        <w:t>région Nouvelle-aquitaine</w:t>
      </w:r>
      <w:r w:rsidR="00A04992">
        <w:rPr>
          <w:b/>
          <w:color w:val="008080"/>
        </w:rPr>
        <w:t xml:space="preserve"> </w:t>
      </w:r>
      <w:r>
        <w:rPr>
          <w:b/>
          <w:color w:val="008080"/>
        </w:rPr>
        <w:t>du début d’exécution de votre opération.</w:t>
      </w:r>
    </w:p>
    <w:p w14:paraId="4CC2C217" w14:textId="77777777" w:rsidR="004D5189" w:rsidRPr="00BD0D64" w:rsidRDefault="004D5189">
      <w:pPr>
        <w:pStyle w:val="normalformulaire"/>
        <w:ind w:right="136"/>
        <w:rPr>
          <w:b/>
          <w:color w:val="008080"/>
          <w:sz w:val="8"/>
          <w:szCs w:val="8"/>
        </w:rPr>
      </w:pPr>
    </w:p>
    <w:p w14:paraId="669CBF00" w14:textId="6CB5EA38" w:rsidR="004D5189" w:rsidRDefault="004D5189">
      <w:pPr>
        <w:pStyle w:val="normalformulaire"/>
        <w:ind w:right="136"/>
        <w:rPr>
          <w:rFonts w:ascii="Wingdings" w:hAnsi="Wingdings" w:cs="Wingdings"/>
          <w:szCs w:val="18"/>
        </w:rPr>
      </w:pPr>
      <w:r>
        <w:rPr>
          <w:rFonts w:ascii="Wingdings 2" w:hAnsi="Wingdings 2"/>
          <w:b/>
          <w:color w:val="008080"/>
        </w:rPr>
        <w:t></w:t>
      </w:r>
      <w:r>
        <w:rPr>
          <w:rFonts w:eastAsia="Tahoma"/>
          <w:b/>
          <w:color w:val="008080"/>
        </w:rPr>
        <w:t xml:space="preserve"> </w:t>
      </w:r>
      <w:r w:rsidR="00A0205E" w:rsidRPr="00A0205E">
        <w:rPr>
          <w:rFonts w:eastAsia="Tahoma"/>
          <w:b/>
          <w:color w:val="008080"/>
        </w:rPr>
        <w:t>Maintenir en bon état fonctionnel et pour un usage identique les investissements ayant bénéficié des aides pendant une durée de 5 ans à compter de la date de paiement du solde de l’aide européenne</w:t>
      </w:r>
      <w:r w:rsidR="00A16A93">
        <w:rPr>
          <w:b/>
          <w:color w:val="008080"/>
        </w:rPr>
        <w:t>.</w:t>
      </w:r>
    </w:p>
    <w:p w14:paraId="26584A41" w14:textId="77777777" w:rsidR="004D5189" w:rsidRDefault="004D5189">
      <w:pPr>
        <w:pStyle w:val="normalformulaire"/>
        <w:ind w:right="136"/>
        <w:rPr>
          <w:rFonts w:ascii="Wingdings" w:hAnsi="Wingdings" w:cs="Wingdings"/>
          <w:szCs w:val="18"/>
        </w:rPr>
      </w:pPr>
    </w:p>
    <w:p w14:paraId="24255EA1" w14:textId="77777777" w:rsidR="004D5189" w:rsidRDefault="004D5189">
      <w:pPr>
        <w:pStyle w:val="normalformulaire"/>
        <w:ind w:right="136"/>
      </w:pPr>
      <w:r>
        <w:t xml:space="preserve">Vous complèterez la rubrique 4 « Obligations générales – Engagements du demandeur » en n’oubliant pas de cocher les engagements qui y sont inscrits. </w:t>
      </w:r>
    </w:p>
    <w:p w14:paraId="48AC171C" w14:textId="77777777" w:rsidR="004D5189" w:rsidRDefault="004D5189">
      <w:pPr>
        <w:ind w:right="136"/>
        <w:jc w:val="both"/>
        <w:rPr>
          <w:rFonts w:ascii="Tahoma" w:hAnsi="Tahoma" w:cs="Tahoma"/>
          <w:sz w:val="16"/>
        </w:rPr>
      </w:pPr>
    </w:p>
    <w:p w14:paraId="0CFF7819" w14:textId="77777777" w:rsidR="000C4FDA" w:rsidRDefault="000C4FDA">
      <w:pPr>
        <w:ind w:right="136"/>
        <w:jc w:val="both"/>
        <w:rPr>
          <w:rFonts w:ascii="Tahoma" w:hAnsi="Tahoma" w:cs="Tahoma"/>
          <w:sz w:val="16"/>
        </w:rPr>
      </w:pPr>
    </w:p>
    <w:p w14:paraId="3FAF1247" w14:textId="77777777" w:rsidR="004D5189" w:rsidRDefault="004D5189">
      <w:pPr>
        <w:pBdr>
          <w:top w:val="single" w:sz="4" w:space="1" w:color="000000"/>
          <w:left w:val="single" w:sz="4" w:space="4" w:color="000000"/>
          <w:bottom w:val="single" w:sz="4" w:space="1" w:color="000000"/>
          <w:right w:val="single" w:sz="4" w:space="4" w:color="000000"/>
        </w:pBdr>
        <w:ind w:right="136"/>
        <w:jc w:val="both"/>
        <w:rPr>
          <w:b/>
        </w:rPr>
      </w:pPr>
      <w:r>
        <w:rPr>
          <w:rFonts w:ascii="Tahoma" w:hAnsi="Tahoma" w:cs="Tahoma"/>
          <w:b/>
          <w:color w:val="008080"/>
          <w:sz w:val="22"/>
          <w:szCs w:val="22"/>
          <w:shd w:val="clear" w:color="auto" w:fill="C0C0C0"/>
        </w:rPr>
        <w:t xml:space="preserve">4- La suite qui sera donnée à votre demande </w:t>
      </w:r>
    </w:p>
    <w:p w14:paraId="3A5CF44D" w14:textId="77777777" w:rsidR="004D5189" w:rsidRDefault="004D5189">
      <w:pPr>
        <w:pStyle w:val="normalformulaire"/>
        <w:ind w:right="136"/>
        <w:rPr>
          <w:b/>
        </w:rPr>
      </w:pPr>
    </w:p>
    <w:p w14:paraId="1B1504E4" w14:textId="19E75371" w:rsidR="004D5189" w:rsidRDefault="004D5189">
      <w:pPr>
        <w:pStyle w:val="normalformulaire"/>
        <w:ind w:right="136"/>
      </w:pPr>
      <w:r>
        <w:rPr>
          <w:b/>
        </w:rPr>
        <w:t xml:space="preserve">ATTENTION </w:t>
      </w:r>
      <w:r>
        <w:t>Le dépôt du dossier ne vaut, en aucun cas, engagement de l’attribution d’une subvention. Vous recevrez ultérieurement la notification de la subvention.</w:t>
      </w:r>
    </w:p>
    <w:p w14:paraId="10696D48" w14:textId="77777777" w:rsidR="004D5189" w:rsidRDefault="004D5189">
      <w:pPr>
        <w:pStyle w:val="normalformulaire"/>
        <w:ind w:right="136"/>
      </w:pPr>
    </w:p>
    <w:p w14:paraId="37921D74" w14:textId="6989F2AD" w:rsidR="004D5189" w:rsidRPr="00C87654" w:rsidRDefault="004D5189">
      <w:pPr>
        <w:pStyle w:val="normalformulaire"/>
        <w:ind w:right="136"/>
      </w:pPr>
      <w:r w:rsidRPr="00C87654">
        <w:t xml:space="preserve">La </w:t>
      </w:r>
      <w:r w:rsidR="00A0205E">
        <w:t>Région Nouvelle-Aquitaine</w:t>
      </w:r>
      <w:r w:rsidRPr="00C87654">
        <w:t xml:space="preserve"> vous enverra un </w:t>
      </w:r>
      <w:r w:rsidR="005557D4" w:rsidRPr="00C87654">
        <w:t>accusé de réception</w:t>
      </w:r>
      <w:r w:rsidRPr="00C87654">
        <w:t xml:space="preserve"> de dépôt de dossier</w:t>
      </w:r>
      <w:r w:rsidR="009C27EE" w:rsidRPr="00C87654">
        <w:t xml:space="preserve"> précisant la date de réception de la demande de subvention</w:t>
      </w:r>
      <w:r w:rsidRPr="00C87654">
        <w:t>.</w:t>
      </w:r>
    </w:p>
    <w:p w14:paraId="7B80AAC0" w14:textId="77777777" w:rsidR="004D5189" w:rsidRPr="00C87654" w:rsidRDefault="00B84CE2">
      <w:pPr>
        <w:pStyle w:val="normalformulaire"/>
        <w:ind w:right="136"/>
      </w:pPr>
      <w:r w:rsidRPr="00C87654">
        <w:t>Par la suite, vous recevrez</w:t>
      </w:r>
      <w:r w:rsidR="004D5189" w:rsidRPr="00C87654">
        <w:t xml:space="preserve"> un courrier vous indiquant </w:t>
      </w:r>
      <w:r w:rsidRPr="00C87654">
        <w:t>la recevabilité</w:t>
      </w:r>
      <w:r w:rsidR="004D5189" w:rsidRPr="00C87654">
        <w:t xml:space="preserve"> de </w:t>
      </w:r>
      <w:r w:rsidRPr="00C87654">
        <w:t xml:space="preserve">votre </w:t>
      </w:r>
      <w:r w:rsidR="004D5189" w:rsidRPr="00C87654">
        <w:t>demande.</w:t>
      </w:r>
      <w:r w:rsidR="00BD0D64" w:rsidRPr="00C87654">
        <w:t xml:space="preserve"> Sans réponse dans un délai de 2 mois, le dossier est réputé recevable.</w:t>
      </w:r>
    </w:p>
    <w:p w14:paraId="1223901F" w14:textId="77777777" w:rsidR="004D5189" w:rsidRPr="00C87654" w:rsidRDefault="004D5189">
      <w:pPr>
        <w:pStyle w:val="normalformulaire"/>
        <w:ind w:right="136"/>
      </w:pPr>
    </w:p>
    <w:p w14:paraId="795CBF36" w14:textId="77777777" w:rsidR="004D5189" w:rsidRDefault="004D5189">
      <w:pPr>
        <w:pStyle w:val="normalformulaire"/>
        <w:ind w:right="136"/>
      </w:pPr>
      <w:r w:rsidRPr="00C87654">
        <w:t>Après analyse de votre demande par les différents financeurs</w:t>
      </w:r>
      <w:r w:rsidR="00B84CE2" w:rsidRPr="00C87654">
        <w:t>, la demande éventuelle de pièces complémentaires</w:t>
      </w:r>
      <w:r w:rsidRPr="00C87654">
        <w:t>,</w:t>
      </w:r>
      <w:r w:rsidR="00C81914" w:rsidRPr="00C87654">
        <w:t xml:space="preserve"> et le passage de votre dossier devant l’Instance de consultation partenariale,</w:t>
      </w:r>
      <w:r w:rsidRPr="00C87654">
        <w:t xml:space="preserve"> vous recevrez</w:t>
      </w:r>
      <w:r w:rsidR="00BD0D64" w:rsidRPr="00C87654">
        <w:t>,</w:t>
      </w:r>
      <w:r w:rsidRPr="00C87654">
        <w:t xml:space="preserve"> </w:t>
      </w:r>
      <w:r w:rsidR="00BD0D64" w:rsidRPr="00C87654">
        <w:t xml:space="preserve">dans un délai de 8 mois à partir de l'accusé de réception de dépôt, </w:t>
      </w:r>
      <w:r w:rsidRPr="00C87654">
        <w:t>soit une décision juridique attributive de subvention, soit une lettre vous indiquant que votre demande est rejetée, ainsi que les motifs de ce rejet.</w:t>
      </w:r>
      <w:r w:rsidR="00BD0D64" w:rsidRPr="00C87654">
        <w:t xml:space="preserve"> Sans réponse dans les 8 mois, la demande est implicitement rejetée.</w:t>
      </w:r>
    </w:p>
    <w:p w14:paraId="76208588" w14:textId="77777777" w:rsidR="004D5189" w:rsidRPr="005E7399" w:rsidRDefault="004D5189">
      <w:pPr>
        <w:pStyle w:val="normalformulaire"/>
        <w:ind w:right="136"/>
        <w:rPr>
          <w:sz w:val="18"/>
          <w:szCs w:val="18"/>
        </w:rPr>
      </w:pPr>
    </w:p>
    <w:p w14:paraId="58AFA99E" w14:textId="77777777" w:rsidR="004D5189" w:rsidRDefault="004D5189">
      <w:pPr>
        <w:pStyle w:val="normalformulaire"/>
        <w:ind w:right="136"/>
        <w:rPr>
          <w:b/>
          <w:bCs/>
        </w:rPr>
      </w:pPr>
      <w:r>
        <w:rPr>
          <w:b/>
          <w:color w:val="008080"/>
          <w:sz w:val="18"/>
          <w:szCs w:val="18"/>
        </w:rPr>
        <w:t>4.1 Si une subvention vous est attribuée :</w:t>
      </w:r>
    </w:p>
    <w:p w14:paraId="660AEBF0" w14:textId="77777777" w:rsidR="00BD0D64" w:rsidRDefault="00BD0D64" w:rsidP="00BD0D64">
      <w:pPr>
        <w:pStyle w:val="normalformulaire"/>
        <w:rPr>
          <w:b/>
          <w:color w:val="008080"/>
          <w:sz w:val="8"/>
          <w:szCs w:val="8"/>
        </w:rPr>
      </w:pPr>
    </w:p>
    <w:p w14:paraId="4C0A3259" w14:textId="7DCAD3E6" w:rsidR="004D5189" w:rsidRDefault="004D5189">
      <w:pPr>
        <w:pStyle w:val="normalformulaire"/>
        <w:ind w:right="136"/>
        <w:rPr>
          <w:b/>
          <w:bCs/>
        </w:rPr>
      </w:pPr>
      <w:r>
        <w:rPr>
          <w:b/>
          <w:bCs/>
        </w:rPr>
        <w:t xml:space="preserve">Il vous faudra fournir à la </w:t>
      </w:r>
      <w:r w:rsidR="00A0205E">
        <w:rPr>
          <w:b/>
          <w:bCs/>
        </w:rPr>
        <w:t>région Nouvelle-Aquitaine</w:t>
      </w:r>
      <w:r>
        <w:rPr>
          <w:b/>
          <w:bCs/>
        </w:rPr>
        <w:t xml:space="preserve"> vos justificatifs de dépenses et remplir un formulaire de demande de paiement. </w:t>
      </w:r>
      <w:r>
        <w:t>Vous pouvez demander le paiement d'un ou de plusieurs acomptes de subvention au cours de la réalisation de votre projet.</w:t>
      </w:r>
    </w:p>
    <w:p w14:paraId="3E3A6A35" w14:textId="77777777" w:rsidR="004D5189" w:rsidRDefault="004D5189">
      <w:pPr>
        <w:pStyle w:val="normalformulaire"/>
        <w:ind w:right="136"/>
        <w:rPr>
          <w:b/>
          <w:bCs/>
        </w:rPr>
      </w:pPr>
    </w:p>
    <w:p w14:paraId="62093FFB" w14:textId="04C1224F" w:rsidR="004D5189" w:rsidRDefault="004D5189">
      <w:pPr>
        <w:pStyle w:val="normalformulaire"/>
        <w:ind w:right="136"/>
        <w:rPr>
          <w:b/>
          <w:bCs/>
        </w:rPr>
      </w:pPr>
      <w:r>
        <w:t xml:space="preserve">A partir du moment où une subvention vous est attribuée, la </w:t>
      </w:r>
      <w:r w:rsidR="0037572A">
        <w:t>R</w:t>
      </w:r>
      <w:r w:rsidR="00A0205E">
        <w:t>égion Nouvelle-Aquitaine</w:t>
      </w:r>
      <w:r>
        <w:t xml:space="preserve"> peut réaliser des visites sur place au moment de la demande de paiement. Ce n’est qu’après cette visite sur place, et si aucune anomalie n’est relevée que la </w:t>
      </w:r>
      <w:r w:rsidR="00A0205E">
        <w:t>Région Nouvelle-Aquitaine</w:t>
      </w:r>
      <w:r>
        <w:t xml:space="preserve"> demande le versement effectif de la subvention.</w:t>
      </w:r>
    </w:p>
    <w:p w14:paraId="17E85A06" w14:textId="77777777" w:rsidR="004D5189" w:rsidRDefault="004D5189">
      <w:pPr>
        <w:pStyle w:val="normalformulaire"/>
        <w:ind w:right="136"/>
        <w:rPr>
          <w:b/>
          <w:bCs/>
        </w:rPr>
      </w:pPr>
    </w:p>
    <w:p w14:paraId="47D269DA" w14:textId="77777777" w:rsidR="004D5189" w:rsidRDefault="004D5189">
      <w:pPr>
        <w:pStyle w:val="normalformulaire"/>
        <w:ind w:right="136"/>
      </w:pPr>
      <w:r>
        <w:t>La subvention du Fonds Européen Agricole de Développement Rural ne pourra vous être versée qu’après les paiements effectifs des subventions des autres financeurs.</w:t>
      </w:r>
    </w:p>
    <w:p w14:paraId="6E33A995" w14:textId="77777777" w:rsidR="004D5189" w:rsidRPr="005E7399" w:rsidRDefault="004D5189">
      <w:pPr>
        <w:pStyle w:val="normalformulaire"/>
        <w:ind w:right="136"/>
        <w:rPr>
          <w:sz w:val="18"/>
          <w:szCs w:val="18"/>
        </w:rPr>
      </w:pPr>
    </w:p>
    <w:p w14:paraId="4EFDADB7" w14:textId="77777777" w:rsidR="004D5189" w:rsidRDefault="004D5189">
      <w:pPr>
        <w:pStyle w:val="normalformulaire"/>
        <w:ind w:right="136"/>
      </w:pPr>
      <w:r>
        <w:rPr>
          <w:b/>
          <w:color w:val="008080"/>
          <w:sz w:val="18"/>
        </w:rPr>
        <w:t>4.2 Que deviennent les informations que vous avez transmises ?</w:t>
      </w:r>
    </w:p>
    <w:p w14:paraId="74FE3798" w14:textId="77777777" w:rsidR="00BD0D64" w:rsidRDefault="00BD0D64" w:rsidP="00BD0D64">
      <w:pPr>
        <w:pStyle w:val="normalformulaire"/>
        <w:rPr>
          <w:b/>
          <w:color w:val="008080"/>
          <w:sz w:val="8"/>
          <w:szCs w:val="8"/>
        </w:rPr>
      </w:pPr>
    </w:p>
    <w:p w14:paraId="57A7B48F" w14:textId="284C7856" w:rsidR="004D5189" w:rsidRDefault="004D5189">
      <w:pPr>
        <w:pStyle w:val="normalformulaire"/>
        <w:ind w:right="136"/>
      </w:pPr>
      <w:r>
        <w:t xml:space="preserve">Les informations recueillies font l’objet d’un traitement informatique destiné à instruire votre dossier de demande d’aide publique. Les destinataires des données sont </w:t>
      </w:r>
      <w:r w:rsidR="00A0205E">
        <w:t xml:space="preserve">La région Nouvelle-aquitaine, </w:t>
      </w:r>
      <w:r>
        <w:t>le Ministère de l’</w:t>
      </w:r>
      <w:r w:rsidR="00F50FB1">
        <w:t>Agriculture, de l’</w:t>
      </w:r>
      <w:r>
        <w:t>Agroalimentaire et de la Forêt, l’A</w:t>
      </w:r>
      <w:r w:rsidR="00C81914">
        <w:t xml:space="preserve">gence de </w:t>
      </w:r>
      <w:r>
        <w:t>S</w:t>
      </w:r>
      <w:r w:rsidR="00C81914">
        <w:t xml:space="preserve">ervices et de </w:t>
      </w:r>
      <w:r>
        <w:t>P</w:t>
      </w:r>
      <w:r w:rsidR="00C81914">
        <w:t>aiement</w:t>
      </w:r>
      <w:r>
        <w:t xml:space="preserve"> et les autres financeurs. Conformément à la loi «informatique et libertés» du 6 janvier 1978, vous bénéficiez d’un droit d’accès et de rectification aux informations qui vous concernent. Si vous souhaitez exercer ce droit et obtenir communication des informations vous concernant, veuillez-vous adresser à la </w:t>
      </w:r>
      <w:r w:rsidR="00A0205E">
        <w:t>Région Nouvelle-Aquitaine</w:t>
      </w:r>
      <w:r>
        <w:t>.</w:t>
      </w:r>
    </w:p>
    <w:p w14:paraId="57C6B2FB" w14:textId="77777777" w:rsidR="00C87654" w:rsidRDefault="00C87654">
      <w:pPr>
        <w:pStyle w:val="normalformulaire"/>
        <w:ind w:right="136"/>
      </w:pPr>
    </w:p>
    <w:p w14:paraId="7CCD29A3" w14:textId="77777777" w:rsidR="00440C0B" w:rsidRDefault="00440C0B">
      <w:pPr>
        <w:pStyle w:val="normalformulaire"/>
        <w:ind w:right="136"/>
      </w:pPr>
    </w:p>
    <w:p w14:paraId="65C345FA" w14:textId="77777777" w:rsidR="004D5189" w:rsidRDefault="004D5189">
      <w:pPr>
        <w:pBdr>
          <w:top w:val="single" w:sz="4" w:space="1" w:color="000000"/>
          <w:left w:val="single" w:sz="4" w:space="4" w:color="000000"/>
          <w:bottom w:val="single" w:sz="4" w:space="1" w:color="000000"/>
          <w:right w:val="single" w:sz="4" w:space="4" w:color="000000"/>
        </w:pBdr>
        <w:ind w:right="136"/>
        <w:jc w:val="both"/>
        <w:rPr>
          <w:b/>
          <w:bCs/>
        </w:rPr>
      </w:pPr>
      <w:r>
        <w:rPr>
          <w:rFonts w:ascii="Tahoma" w:hAnsi="Tahoma" w:cs="Tahoma"/>
          <w:b/>
          <w:color w:val="008080"/>
          <w:sz w:val="22"/>
          <w:szCs w:val="22"/>
          <w:shd w:val="clear" w:color="auto" w:fill="C0C0C0"/>
        </w:rPr>
        <w:t>5- En cas de contrôle sur place</w:t>
      </w:r>
    </w:p>
    <w:p w14:paraId="0F607A17" w14:textId="77777777" w:rsidR="004D5189" w:rsidRDefault="004D5189">
      <w:pPr>
        <w:pStyle w:val="normalformulaire"/>
        <w:ind w:right="136"/>
        <w:rPr>
          <w:b/>
          <w:bCs/>
        </w:rPr>
      </w:pPr>
    </w:p>
    <w:p w14:paraId="033877E9" w14:textId="77777777" w:rsidR="004D5189" w:rsidRDefault="004D5189">
      <w:pPr>
        <w:pStyle w:val="normalformulaire"/>
        <w:ind w:right="136"/>
      </w:pPr>
      <w:r>
        <w:t>Modalité des contrôles : tous les dossiers ne font pas l’objet d’un contrôle. A partir du moment où il a été sélectionné, un dossier fait l’objet d’un contrôle sur place (après information du bénéficiaire 48h à l’avance, le cas échéant).</w:t>
      </w:r>
    </w:p>
    <w:p w14:paraId="285CD7EC" w14:textId="77777777" w:rsidR="004D5189" w:rsidRDefault="004D5189">
      <w:pPr>
        <w:pStyle w:val="normalformulaire"/>
        <w:ind w:right="136"/>
      </w:pPr>
    </w:p>
    <w:p w14:paraId="0CD44E02" w14:textId="77777777" w:rsidR="004D5189" w:rsidRDefault="004D5189">
      <w:pPr>
        <w:pStyle w:val="normalformulaire"/>
        <w:ind w:right="136"/>
      </w:pPr>
      <w:r>
        <w:t>Le contrôle porte sur tous les renseignements fournis dont les attestations sur l'honneur et sur vos engagements.</w:t>
      </w:r>
    </w:p>
    <w:p w14:paraId="47C161F7" w14:textId="77777777" w:rsidR="004D5189" w:rsidRDefault="004D5189">
      <w:pPr>
        <w:pStyle w:val="normalformulaire"/>
        <w:ind w:right="136"/>
        <w:rPr>
          <w:b/>
          <w:bCs/>
        </w:rPr>
      </w:pPr>
      <w:r>
        <w:t xml:space="preserve">Le contrôleur doit vérifier l’exactitude des éléments indiqués dans le formulaire de demande d’aide, et vérifier que vous avez respecté les engagements souscrits.  </w:t>
      </w:r>
    </w:p>
    <w:p w14:paraId="60D82642" w14:textId="77777777" w:rsidR="004D5189" w:rsidRDefault="004D5189">
      <w:pPr>
        <w:pStyle w:val="normalformulaire"/>
        <w:ind w:left="-567"/>
        <w:rPr>
          <w:b/>
          <w:bCs/>
        </w:rPr>
      </w:pPr>
    </w:p>
    <w:p w14:paraId="5F409089" w14:textId="77777777" w:rsidR="004D5189" w:rsidRDefault="004D5189">
      <w:pPr>
        <w:pStyle w:val="normalformulaire"/>
        <w:pBdr>
          <w:top w:val="single" w:sz="4" w:space="1" w:color="000000"/>
          <w:left w:val="single" w:sz="4" w:space="4" w:color="000000"/>
          <w:bottom w:val="single" w:sz="4" w:space="1" w:color="000000"/>
          <w:right w:val="single" w:sz="4" w:space="4" w:color="000000"/>
        </w:pBdr>
        <w:ind w:left="29" w:right="2"/>
      </w:pPr>
      <w:r>
        <w:rPr>
          <w:b/>
        </w:rPr>
        <w:t>ATTENTION</w:t>
      </w:r>
    </w:p>
    <w:p w14:paraId="4AF5BA73" w14:textId="6BA7A219" w:rsidR="004D5189" w:rsidRDefault="004D5189">
      <w:pPr>
        <w:pStyle w:val="normalformulaire"/>
        <w:pBdr>
          <w:top w:val="single" w:sz="4" w:space="1" w:color="000000"/>
          <w:left w:val="single" w:sz="4" w:space="4" w:color="000000"/>
          <w:bottom w:val="single" w:sz="4" w:space="1" w:color="000000"/>
          <w:right w:val="single" w:sz="4" w:space="4" w:color="000000"/>
        </w:pBdr>
        <w:ind w:left="29" w:right="2"/>
        <w:rPr>
          <w:b/>
          <w:bCs/>
        </w:rPr>
      </w:pPr>
      <w:r>
        <w:t>Le refus de contrôle, la non-conformité de votre demande ou le non-respect de vos engagements peuvent entraîner des sanctions</w:t>
      </w:r>
    </w:p>
    <w:p w14:paraId="4FFEB015" w14:textId="77777777" w:rsidR="004D5189" w:rsidRDefault="004D5189">
      <w:pPr>
        <w:pStyle w:val="normalformulaire"/>
        <w:ind w:left="-567"/>
        <w:rPr>
          <w:b/>
          <w:bCs/>
        </w:rPr>
      </w:pPr>
    </w:p>
    <w:p w14:paraId="78B5FB74" w14:textId="77777777" w:rsidR="004D5189" w:rsidRDefault="004D5189">
      <w:pPr>
        <w:pStyle w:val="normalformulaire"/>
        <w:ind w:right="136"/>
      </w:pPr>
      <w:r>
        <w:rPr>
          <w:b/>
          <w:color w:val="008080"/>
          <w:sz w:val="18"/>
        </w:rPr>
        <w:lastRenderedPageBreak/>
        <w:t>5.1 Pièces qui peuvent être demandées lors d’un contrôle :</w:t>
      </w:r>
    </w:p>
    <w:p w14:paraId="787C8B92" w14:textId="77777777" w:rsidR="00BD0D64" w:rsidRDefault="00BD0D64" w:rsidP="00BD0D64">
      <w:pPr>
        <w:pStyle w:val="normalformulaire"/>
        <w:rPr>
          <w:b/>
          <w:color w:val="008080"/>
          <w:sz w:val="8"/>
          <w:szCs w:val="8"/>
        </w:rPr>
      </w:pPr>
    </w:p>
    <w:p w14:paraId="5D0358BF" w14:textId="77777777" w:rsidR="004D5189" w:rsidRDefault="004D5189">
      <w:pPr>
        <w:pStyle w:val="normalformulaire"/>
        <w:ind w:right="136"/>
      </w:pPr>
      <w:r>
        <w:t>Les factures et relevés de compte bancaire pour des dépenses matérielles, et un tableau de suivi du temps de travail pour les dépenses immatérielles, comptabilité (par exemple, lorsque les dépenses concernent des frais salariaux, vous devez conserver tout document permettant de reconstituer le temps de travail consacré à l’action ou le projet pour lequel vous avez demandé une aide).</w:t>
      </w:r>
    </w:p>
    <w:p w14:paraId="64708933" w14:textId="77777777" w:rsidR="004D5189" w:rsidRPr="005E7399" w:rsidRDefault="004D5189">
      <w:pPr>
        <w:pStyle w:val="normalformulaire"/>
        <w:rPr>
          <w:sz w:val="18"/>
          <w:szCs w:val="18"/>
        </w:rPr>
      </w:pPr>
    </w:p>
    <w:p w14:paraId="4C4C665C" w14:textId="77777777" w:rsidR="004D5189" w:rsidRDefault="004D5189">
      <w:pPr>
        <w:pStyle w:val="normalformulaire"/>
        <w:rPr>
          <w:b/>
          <w:color w:val="008080"/>
          <w:sz w:val="8"/>
          <w:szCs w:val="8"/>
        </w:rPr>
      </w:pPr>
      <w:r>
        <w:rPr>
          <w:b/>
          <w:color w:val="008080"/>
          <w:sz w:val="18"/>
        </w:rPr>
        <w:t xml:space="preserve">5.2 Points de contrôle </w:t>
      </w:r>
    </w:p>
    <w:p w14:paraId="29FFA26D" w14:textId="77777777" w:rsidR="004D5189" w:rsidRDefault="004D5189">
      <w:pPr>
        <w:pStyle w:val="normalformulaire"/>
        <w:rPr>
          <w:b/>
          <w:color w:val="008080"/>
          <w:sz w:val="8"/>
          <w:szCs w:val="8"/>
        </w:rPr>
      </w:pPr>
    </w:p>
    <w:p w14:paraId="4F07029E" w14:textId="77777777" w:rsidR="004D5189" w:rsidRDefault="004D5189">
      <w:pPr>
        <w:pStyle w:val="normalformulaire"/>
        <w:ind w:right="136"/>
      </w:pPr>
      <w:r>
        <w:t>Le contrôle sur place permet de vérifier :</w:t>
      </w:r>
    </w:p>
    <w:p w14:paraId="5AFC4B20" w14:textId="77777777" w:rsidR="004D5189" w:rsidRDefault="004D5189">
      <w:pPr>
        <w:pStyle w:val="normalformulaire"/>
        <w:ind w:right="136"/>
      </w:pPr>
    </w:p>
    <w:p w14:paraId="1BDB01C3" w14:textId="77777777" w:rsidR="004D5189" w:rsidRDefault="004D5189">
      <w:pPr>
        <w:pStyle w:val="normalformulaire"/>
        <w:numPr>
          <w:ilvl w:val="0"/>
          <w:numId w:val="7"/>
        </w:numPr>
        <w:ind w:right="136"/>
      </w:pPr>
      <w:r>
        <w:t>la réalité de la dépense que vous avez effectuée à partir de pièces justificatives probantes ;</w:t>
      </w:r>
    </w:p>
    <w:p w14:paraId="3BDF6856" w14:textId="77777777" w:rsidR="004D5189" w:rsidRDefault="004D5189">
      <w:pPr>
        <w:pStyle w:val="normalformulaire"/>
        <w:numPr>
          <w:ilvl w:val="0"/>
          <w:numId w:val="7"/>
        </w:numPr>
        <w:ind w:right="136"/>
      </w:pPr>
      <w:r>
        <w:t>la conformité de ces dépenses aux dispositions communautaires, au cahier des charges et aux travaux réellement exécutés ;</w:t>
      </w:r>
    </w:p>
    <w:p w14:paraId="04B28490" w14:textId="77777777" w:rsidR="004D5189" w:rsidRDefault="004D5189">
      <w:pPr>
        <w:pStyle w:val="normalformulaire"/>
        <w:numPr>
          <w:ilvl w:val="0"/>
          <w:numId w:val="7"/>
        </w:numPr>
        <w:ind w:right="136"/>
      </w:pPr>
      <w:r>
        <w:t>la cohérence de la dépense avec la demande initiale ;</w:t>
      </w:r>
    </w:p>
    <w:p w14:paraId="4F942935" w14:textId="77777777" w:rsidR="004D5189" w:rsidRDefault="004D5189">
      <w:pPr>
        <w:pStyle w:val="normalformulaire"/>
        <w:numPr>
          <w:ilvl w:val="0"/>
          <w:numId w:val="7"/>
        </w:numPr>
        <w:ind w:right="136"/>
      </w:pPr>
      <w:r>
        <w:t xml:space="preserve">le respect des règles communautaires et nationales relatives aux appels d’offre publics et aux normes pertinentes applicables ; </w:t>
      </w:r>
    </w:p>
    <w:p w14:paraId="01FDA622" w14:textId="77777777" w:rsidR="001D0442" w:rsidRPr="004A6055" w:rsidRDefault="004D5189" w:rsidP="00FC37CF">
      <w:pPr>
        <w:pStyle w:val="normalformulaire"/>
        <w:numPr>
          <w:ilvl w:val="0"/>
          <w:numId w:val="7"/>
        </w:numPr>
        <w:ind w:right="136"/>
      </w:pPr>
      <w:r>
        <w:t>la localisation des opérations conforme à la demande ;</w:t>
      </w:r>
    </w:p>
    <w:p w14:paraId="7ADB0B96" w14:textId="77777777" w:rsidR="004D5189" w:rsidRDefault="004D5189">
      <w:pPr>
        <w:pStyle w:val="normalformulaire"/>
        <w:numPr>
          <w:ilvl w:val="0"/>
          <w:numId w:val="7"/>
        </w:numPr>
        <w:ind w:right="136"/>
      </w:pPr>
      <w:r>
        <w:t>la conformité des caractéristiques techniques prévues (investissements matériels ou immatériels) ;</w:t>
      </w:r>
    </w:p>
    <w:p w14:paraId="40588443" w14:textId="0471B1B1" w:rsidR="004D5189" w:rsidRDefault="004D5189">
      <w:pPr>
        <w:pStyle w:val="normalformulaire"/>
        <w:numPr>
          <w:ilvl w:val="0"/>
          <w:numId w:val="7"/>
        </w:numPr>
        <w:ind w:right="136"/>
      </w:pPr>
      <w:r>
        <w:t>la conformité aux quantités déclarées lo</w:t>
      </w:r>
      <w:r w:rsidR="00FC37CF">
        <w:t>rs du solde du dossier (</w:t>
      </w:r>
      <w:r w:rsidR="00A0205E">
        <w:t>surfaces…) ;</w:t>
      </w:r>
    </w:p>
    <w:p w14:paraId="1ED6D82E" w14:textId="77777777" w:rsidR="004D5189" w:rsidRDefault="004D5189">
      <w:pPr>
        <w:pStyle w:val="normalformulaire"/>
        <w:numPr>
          <w:ilvl w:val="0"/>
          <w:numId w:val="7"/>
        </w:numPr>
        <w:ind w:right="136"/>
      </w:pPr>
      <w:r>
        <w:t>la fonctionnalité générale de l’ouvrage et le maintien dans son état fonctionnel.</w:t>
      </w:r>
    </w:p>
    <w:p w14:paraId="33302E62" w14:textId="77777777" w:rsidR="004D5189" w:rsidRPr="005E7399" w:rsidRDefault="004D5189">
      <w:pPr>
        <w:autoSpaceDE w:val="0"/>
        <w:ind w:left="109"/>
        <w:jc w:val="both"/>
        <w:rPr>
          <w:rFonts w:ascii="Tahoma" w:hAnsi="Tahoma" w:cs="Tahoma"/>
          <w:sz w:val="18"/>
          <w:szCs w:val="18"/>
        </w:rPr>
      </w:pPr>
    </w:p>
    <w:p w14:paraId="1DBBD615" w14:textId="77777777" w:rsidR="004C3C89" w:rsidRDefault="004C3C89">
      <w:pPr>
        <w:pStyle w:val="normalformulaire"/>
        <w:ind w:left="109"/>
        <w:rPr>
          <w:b/>
          <w:color w:val="008080"/>
          <w:sz w:val="18"/>
        </w:rPr>
      </w:pPr>
    </w:p>
    <w:p w14:paraId="5A703EFD" w14:textId="77777777" w:rsidR="004D5189" w:rsidRDefault="004D5189">
      <w:pPr>
        <w:pStyle w:val="normalformulaire"/>
        <w:ind w:left="109"/>
      </w:pPr>
      <w:r>
        <w:rPr>
          <w:b/>
          <w:color w:val="008080"/>
          <w:sz w:val="18"/>
        </w:rPr>
        <w:t>5.3 Sanctions en cas d’anomalies</w:t>
      </w:r>
    </w:p>
    <w:p w14:paraId="1F2D6480" w14:textId="77777777" w:rsidR="004D5189" w:rsidRDefault="004D5189">
      <w:pPr>
        <w:autoSpaceDE w:val="0"/>
        <w:ind w:left="109"/>
        <w:jc w:val="both"/>
        <w:rPr>
          <w:rFonts w:ascii="Tahoma" w:hAnsi="Tahoma" w:cs="Tahoma"/>
          <w:sz w:val="16"/>
        </w:rPr>
      </w:pPr>
    </w:p>
    <w:p w14:paraId="2B754E41" w14:textId="77777777" w:rsidR="004D5189" w:rsidRDefault="004D5189">
      <w:pPr>
        <w:pStyle w:val="Retraitcorpsdetexte"/>
        <w:autoSpaceDE w:val="0"/>
        <w:ind w:left="109"/>
        <w:rPr>
          <w:rFonts w:ascii="Tahoma" w:hAnsi="Tahoma" w:cs="Tahoma"/>
          <w:szCs w:val="24"/>
        </w:rPr>
      </w:pPr>
      <w:r>
        <w:rPr>
          <w:rFonts w:ascii="Tahoma" w:hAnsi="Tahoma" w:cs="Tahoma"/>
          <w:szCs w:val="24"/>
        </w:rPr>
        <w:t xml:space="preserve">En cas d’anomalie constatée, une réduction de l’aide apportée pourra être pratiquée. </w:t>
      </w:r>
    </w:p>
    <w:p w14:paraId="4E47DF97" w14:textId="77777777" w:rsidR="004D5189" w:rsidRDefault="004D5189">
      <w:pPr>
        <w:pStyle w:val="Retraitcorpsdetexte"/>
        <w:autoSpaceDE w:val="0"/>
        <w:ind w:left="109"/>
        <w:rPr>
          <w:rFonts w:ascii="Tahoma" w:hAnsi="Tahoma" w:cs="Tahoma"/>
          <w:szCs w:val="24"/>
        </w:rPr>
      </w:pPr>
    </w:p>
    <w:p w14:paraId="365984BD" w14:textId="77777777" w:rsidR="004D5189" w:rsidRDefault="004D5189">
      <w:pPr>
        <w:pStyle w:val="Retraitcorpsdetexte"/>
        <w:autoSpaceDE w:val="0"/>
        <w:ind w:left="109"/>
      </w:pPr>
      <w:r>
        <w:rPr>
          <w:rFonts w:ascii="Tahoma" w:hAnsi="Tahoma" w:cs="Tahoma"/>
          <w:szCs w:val="24"/>
        </w:rPr>
        <w:t>S’il est établi que vous avez délibérément effectué une fausse déclaration, le reversement intégral de l’aide vous sera demandé.</w:t>
      </w:r>
    </w:p>
    <w:p w14:paraId="23461B2E" w14:textId="09457E59" w:rsidR="004D5189" w:rsidRDefault="004D5189">
      <w:pPr>
        <w:pStyle w:val="normalformulaire"/>
        <w:ind w:left="109"/>
      </w:pPr>
      <w:r>
        <w:t xml:space="preserve">En cas d’anomalie constatée, la </w:t>
      </w:r>
      <w:r w:rsidR="00A0205E">
        <w:t>Région Nouvelle-Aquitaine</w:t>
      </w:r>
      <w:r>
        <w:t xml:space="preserve"> vous en informe et vous donne la possibilité de présenter vos observations.</w:t>
      </w:r>
    </w:p>
    <w:p w14:paraId="538D895A" w14:textId="77777777" w:rsidR="004D5189" w:rsidRDefault="004D5189">
      <w:pPr>
        <w:pStyle w:val="normalformulaire"/>
        <w:ind w:left="109"/>
      </w:pPr>
    </w:p>
    <w:p w14:paraId="1D0C9C14" w14:textId="75A59CB5" w:rsidR="001E17A0" w:rsidRDefault="004D5189" w:rsidP="00A0205E">
      <w:pPr>
        <w:pStyle w:val="normalformulaire"/>
        <w:tabs>
          <w:tab w:val="left" w:pos="5427"/>
        </w:tabs>
        <w:ind w:left="109"/>
      </w:pPr>
      <w:r>
        <w:t xml:space="preserve">Le </w:t>
      </w:r>
      <w:r w:rsidR="00A0205E">
        <w:t>Président de la R</w:t>
      </w:r>
      <w:r>
        <w:t>égion peut demander le reversement total ou partiel de la subvention versée si les engagements pris au moment de votre demande d’aide ne sont pas respectés, ou si l’affectation de l’investissement a été modif</w:t>
      </w:r>
      <w:r w:rsidR="001D0442">
        <w:t xml:space="preserve">iée sans autorisation préalable </w:t>
      </w:r>
      <w:r>
        <w:t>de l’administration</w:t>
      </w:r>
      <w:r w:rsidR="00BD0D64">
        <w:t>.</w:t>
      </w:r>
    </w:p>
    <w:p w14:paraId="42D0B15A" w14:textId="77777777" w:rsidR="00A0205E" w:rsidRDefault="00A0205E" w:rsidP="00A0205E">
      <w:pPr>
        <w:pStyle w:val="normalformulaire"/>
        <w:tabs>
          <w:tab w:val="left" w:pos="5427"/>
        </w:tabs>
        <w:ind w:left="109"/>
      </w:pPr>
    </w:p>
    <w:p w14:paraId="5B3099A4" w14:textId="77777777" w:rsidR="00A0205E" w:rsidRDefault="00A0205E" w:rsidP="00A0205E">
      <w:pPr>
        <w:pStyle w:val="normalformulaire"/>
        <w:tabs>
          <w:tab w:val="left" w:pos="5427"/>
        </w:tabs>
        <w:ind w:left="109"/>
      </w:pPr>
    </w:p>
    <w:p w14:paraId="72832182" w14:textId="6D79BB18" w:rsidR="00A0205E" w:rsidRDefault="00A0205E">
      <w:pPr>
        <w:suppressAutoHyphens w:val="0"/>
        <w:rPr>
          <w:rFonts w:ascii="Tahoma" w:hAnsi="Tahoma" w:cs="Tahoma"/>
          <w:sz w:val="16"/>
        </w:rPr>
      </w:pPr>
      <w:r>
        <w:br w:type="page"/>
      </w:r>
    </w:p>
    <w:p w14:paraId="461953AB" w14:textId="77777777" w:rsidR="00C87654" w:rsidRDefault="00C87654" w:rsidP="001E17A0">
      <w:pPr>
        <w:pStyle w:val="normalformulaire"/>
        <w:tabs>
          <w:tab w:val="left" w:pos="5427"/>
        </w:tabs>
        <w:sectPr w:rsidR="00C87654" w:rsidSect="00A16A93">
          <w:type w:val="continuous"/>
          <w:pgSz w:w="11906" w:h="16838"/>
          <w:pgMar w:top="1417" w:right="849" w:bottom="1134" w:left="851" w:header="720" w:footer="720" w:gutter="0"/>
          <w:cols w:num="2" w:space="720"/>
          <w:docGrid w:linePitch="360"/>
        </w:sectPr>
      </w:pPr>
    </w:p>
    <w:tbl>
      <w:tblPr>
        <w:tblW w:w="0" w:type="auto"/>
        <w:tblInd w:w="-5" w:type="dxa"/>
        <w:tblLayout w:type="fixed"/>
        <w:tblCellMar>
          <w:left w:w="70" w:type="dxa"/>
          <w:right w:w="70" w:type="dxa"/>
        </w:tblCellMar>
        <w:tblLook w:val="0000" w:firstRow="0" w:lastRow="0" w:firstColumn="0" w:lastColumn="0" w:noHBand="0" w:noVBand="0"/>
      </w:tblPr>
      <w:tblGrid>
        <w:gridCol w:w="10304"/>
      </w:tblGrid>
      <w:tr w:rsidR="00A516B9" w14:paraId="07380492" w14:textId="77777777">
        <w:trPr>
          <w:cantSplit/>
          <w:trHeight w:val="1290"/>
        </w:trPr>
        <w:tc>
          <w:tcPr>
            <w:tcW w:w="10304" w:type="dxa"/>
            <w:tcBorders>
              <w:top w:val="single" w:sz="4" w:space="0" w:color="000000"/>
              <w:left w:val="single" w:sz="4" w:space="0" w:color="000000"/>
              <w:bottom w:val="single" w:sz="4" w:space="0" w:color="000000"/>
              <w:right w:val="single" w:sz="4" w:space="0" w:color="000000"/>
            </w:tcBorders>
            <w:shd w:val="clear" w:color="auto" w:fill="auto"/>
          </w:tcPr>
          <w:p w14:paraId="54ABB291" w14:textId="77777777" w:rsidR="00A516B9" w:rsidRDefault="00A516B9" w:rsidP="00D7576D">
            <w:pPr>
              <w:pStyle w:val="normalformulaire"/>
              <w:snapToGrid w:val="0"/>
              <w:jc w:val="center"/>
              <w:rPr>
                <w:bCs/>
                <w:smallCaps/>
                <w:color w:val="008080"/>
                <w:sz w:val="28"/>
              </w:rPr>
            </w:pPr>
            <w:r>
              <w:rPr>
                <w:rFonts w:ascii="Arial" w:hAnsi="Arial" w:cs="Arial"/>
                <w:b/>
                <w:smallCaps/>
                <w:color w:val="008080"/>
                <w:sz w:val="32"/>
              </w:rPr>
              <w:lastRenderedPageBreak/>
              <w:t>Annexe  à la Notice d’information</w:t>
            </w:r>
            <w:r>
              <w:rPr>
                <w:rFonts w:ascii="Arial" w:hAnsi="Arial" w:cs="Arial"/>
                <w:b/>
                <w:smallCaps/>
                <w:sz w:val="32"/>
              </w:rPr>
              <w:t xml:space="preserve"> </w:t>
            </w:r>
          </w:p>
          <w:p w14:paraId="59EE50A5" w14:textId="77777777" w:rsidR="00A516B9" w:rsidRDefault="00A516B9" w:rsidP="00D7576D">
            <w:pPr>
              <w:pStyle w:val="normalformulaire"/>
              <w:jc w:val="center"/>
              <w:rPr>
                <w:rFonts w:ascii="Arial" w:hAnsi="Arial" w:cs="Arial"/>
                <w:b/>
                <w:smallCaps/>
                <w:color w:val="008080"/>
                <w:sz w:val="22"/>
              </w:rPr>
            </w:pPr>
            <w:r>
              <w:rPr>
                <w:bCs/>
                <w:smallCaps/>
                <w:color w:val="008080"/>
                <w:sz w:val="28"/>
              </w:rPr>
              <w:t xml:space="preserve">Critères de sélection et notation des projets </w:t>
            </w:r>
          </w:p>
          <w:p w14:paraId="0D9B6540" w14:textId="004DF603" w:rsidR="009B081A" w:rsidRDefault="00630B3D" w:rsidP="009B081A">
            <w:pPr>
              <w:pStyle w:val="normalformulaire"/>
              <w:jc w:val="center"/>
              <w:rPr>
                <w:b/>
                <w:smallCaps/>
                <w:color w:val="008080"/>
                <w:sz w:val="28"/>
              </w:rPr>
            </w:pPr>
            <w:r>
              <w:rPr>
                <w:b/>
                <w:i/>
                <w:iCs/>
                <w:smallCaps/>
                <w:color w:val="008080"/>
                <w:sz w:val="24"/>
              </w:rPr>
              <w:t>dispositif 1671 du programme de</w:t>
            </w:r>
            <w:r>
              <w:rPr>
                <w:b/>
                <w:smallCaps/>
                <w:color w:val="008080"/>
                <w:sz w:val="24"/>
              </w:rPr>
              <w:t xml:space="preserve"> </w:t>
            </w:r>
            <w:r>
              <w:rPr>
                <w:b/>
                <w:i/>
                <w:iCs/>
                <w:smallCaps/>
                <w:color w:val="008080"/>
                <w:sz w:val="24"/>
              </w:rPr>
              <w:t>développement rural 2014-2020 Limousin</w:t>
            </w:r>
          </w:p>
          <w:p w14:paraId="1D880BC3" w14:textId="77777777" w:rsidR="00A516B9" w:rsidRDefault="00A516B9" w:rsidP="009B081A">
            <w:pPr>
              <w:pStyle w:val="normalformulaire"/>
              <w:jc w:val="center"/>
              <w:rPr>
                <w:b/>
                <w:bCs/>
                <w:color w:val="008080"/>
              </w:rPr>
            </w:pPr>
          </w:p>
        </w:tc>
      </w:tr>
    </w:tbl>
    <w:p w14:paraId="0B140885" w14:textId="77777777" w:rsidR="00281E1D" w:rsidRDefault="00281E1D" w:rsidP="009669B6">
      <w:pPr>
        <w:suppressAutoHyphens w:val="0"/>
        <w:rPr>
          <w:rFonts w:ascii="Tahoma" w:eastAsia="Calibri" w:hAnsi="Tahoma" w:cs="Tahoma"/>
          <w:color w:val="FF6600"/>
          <w:sz w:val="16"/>
          <w:szCs w:val="16"/>
          <w:lang w:eastAsia="en-US"/>
        </w:rPr>
      </w:pPr>
    </w:p>
    <w:tbl>
      <w:tblP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2505"/>
        <w:gridCol w:w="531"/>
        <w:gridCol w:w="3096"/>
        <w:gridCol w:w="1286"/>
        <w:gridCol w:w="2758"/>
      </w:tblGrid>
      <w:tr w:rsidR="00775B5E" w:rsidRPr="00775B5E" w14:paraId="583A71E1" w14:textId="77777777" w:rsidTr="00EE62BC">
        <w:tc>
          <w:tcPr>
            <w:tcW w:w="1231" w:type="pct"/>
            <w:shd w:val="clear" w:color="auto" w:fill="FFC000"/>
            <w:vAlign w:val="center"/>
          </w:tcPr>
          <w:p w14:paraId="365A2607" w14:textId="77777777" w:rsidR="00775B5E" w:rsidRPr="00775B5E" w:rsidRDefault="00775B5E" w:rsidP="00775B5E">
            <w:pPr>
              <w:suppressAutoHyphens w:val="0"/>
              <w:spacing w:after="160" w:line="259" w:lineRule="auto"/>
              <w:jc w:val="center"/>
              <w:rPr>
                <w:rFonts w:asciiTheme="minorHAnsi" w:eastAsia="MS Mincho" w:hAnsiTheme="minorHAnsi" w:cstheme="minorBidi"/>
                <w:b/>
                <w:color w:val="0070C0"/>
                <w:sz w:val="22"/>
                <w:szCs w:val="22"/>
                <w:lang w:eastAsia="en-US"/>
              </w:rPr>
            </w:pPr>
            <w:r w:rsidRPr="00775B5E">
              <w:rPr>
                <w:rFonts w:asciiTheme="minorHAnsi" w:eastAsia="MS Mincho" w:hAnsiTheme="minorHAnsi" w:cstheme="minorBidi"/>
                <w:b/>
                <w:color w:val="0070C0"/>
                <w:sz w:val="22"/>
                <w:szCs w:val="22"/>
                <w:lang w:eastAsia="en-US"/>
              </w:rPr>
              <w:t>Principes de sélection du PDR</w:t>
            </w:r>
          </w:p>
        </w:tc>
        <w:tc>
          <w:tcPr>
            <w:tcW w:w="261" w:type="pct"/>
            <w:shd w:val="clear" w:color="auto" w:fill="FFC000"/>
            <w:vAlign w:val="center"/>
          </w:tcPr>
          <w:p w14:paraId="3B71A8D8" w14:textId="77777777" w:rsidR="00775B5E" w:rsidRPr="00775B5E" w:rsidRDefault="00775B5E" w:rsidP="00775B5E">
            <w:pPr>
              <w:suppressAutoHyphens w:val="0"/>
              <w:spacing w:after="160" w:line="259" w:lineRule="auto"/>
              <w:jc w:val="center"/>
              <w:rPr>
                <w:rFonts w:asciiTheme="minorHAnsi" w:eastAsia="MS Mincho" w:hAnsiTheme="minorHAnsi" w:cstheme="minorBidi"/>
                <w:b/>
                <w:color w:val="0070C0"/>
                <w:sz w:val="22"/>
                <w:szCs w:val="22"/>
                <w:lang w:eastAsia="en-US"/>
              </w:rPr>
            </w:pPr>
            <w:r w:rsidRPr="00775B5E">
              <w:rPr>
                <w:rFonts w:asciiTheme="minorHAnsi" w:eastAsia="MS Mincho" w:hAnsiTheme="minorHAnsi" w:cstheme="minorBidi"/>
                <w:b/>
                <w:color w:val="0070C0"/>
                <w:sz w:val="22"/>
                <w:szCs w:val="22"/>
                <w:lang w:eastAsia="en-US"/>
              </w:rPr>
              <w:t>N°</w:t>
            </w:r>
          </w:p>
        </w:tc>
        <w:tc>
          <w:tcPr>
            <w:tcW w:w="1521" w:type="pct"/>
            <w:shd w:val="clear" w:color="auto" w:fill="FFC000"/>
            <w:vAlign w:val="center"/>
          </w:tcPr>
          <w:p w14:paraId="12673931" w14:textId="77777777" w:rsidR="00775B5E" w:rsidRPr="00775B5E" w:rsidRDefault="00775B5E" w:rsidP="00775B5E">
            <w:pPr>
              <w:suppressAutoHyphens w:val="0"/>
              <w:spacing w:after="160" w:line="259" w:lineRule="auto"/>
              <w:jc w:val="center"/>
              <w:rPr>
                <w:rFonts w:asciiTheme="minorHAnsi" w:eastAsia="MS Mincho" w:hAnsiTheme="minorHAnsi" w:cstheme="minorBidi"/>
                <w:b/>
                <w:color w:val="0070C0"/>
                <w:sz w:val="22"/>
                <w:szCs w:val="22"/>
                <w:lang w:eastAsia="en-US"/>
              </w:rPr>
            </w:pPr>
            <w:r w:rsidRPr="00775B5E">
              <w:rPr>
                <w:rFonts w:asciiTheme="minorHAnsi" w:eastAsia="MS Mincho" w:hAnsiTheme="minorHAnsi" w:cstheme="minorBidi"/>
                <w:b/>
                <w:color w:val="0070C0"/>
                <w:sz w:val="22"/>
                <w:szCs w:val="22"/>
                <w:lang w:eastAsia="en-US"/>
              </w:rPr>
              <w:t>Critères de sélection</w:t>
            </w:r>
          </w:p>
        </w:tc>
        <w:tc>
          <w:tcPr>
            <w:tcW w:w="632" w:type="pct"/>
            <w:shd w:val="clear" w:color="auto" w:fill="FFC000"/>
          </w:tcPr>
          <w:p w14:paraId="1D09D4A9" w14:textId="77777777" w:rsidR="00775B5E" w:rsidRPr="00775B5E" w:rsidRDefault="00775B5E" w:rsidP="00775B5E">
            <w:pPr>
              <w:suppressAutoHyphens w:val="0"/>
              <w:spacing w:after="160" w:line="259" w:lineRule="auto"/>
              <w:jc w:val="center"/>
              <w:rPr>
                <w:rFonts w:asciiTheme="minorHAnsi" w:eastAsia="MS Mincho" w:hAnsiTheme="minorHAnsi" w:cstheme="minorBidi"/>
                <w:b/>
                <w:color w:val="0070C0"/>
                <w:sz w:val="22"/>
                <w:szCs w:val="22"/>
                <w:lang w:eastAsia="en-US"/>
              </w:rPr>
            </w:pPr>
            <w:r w:rsidRPr="00775B5E">
              <w:rPr>
                <w:rFonts w:asciiTheme="minorHAnsi" w:eastAsia="MS Mincho" w:hAnsiTheme="minorHAnsi" w:cstheme="minorBidi"/>
                <w:b/>
                <w:color w:val="0070C0"/>
                <w:sz w:val="22"/>
                <w:szCs w:val="22"/>
                <w:lang w:eastAsia="en-US"/>
              </w:rPr>
              <w:t>Nombre de points</w:t>
            </w:r>
          </w:p>
        </w:tc>
        <w:tc>
          <w:tcPr>
            <w:tcW w:w="1355" w:type="pct"/>
            <w:shd w:val="clear" w:color="auto" w:fill="FFC000"/>
            <w:vAlign w:val="center"/>
          </w:tcPr>
          <w:p w14:paraId="1D30124A" w14:textId="77777777" w:rsidR="00775B5E" w:rsidRPr="00775B5E" w:rsidRDefault="00775B5E" w:rsidP="00775B5E">
            <w:pPr>
              <w:suppressAutoHyphens w:val="0"/>
              <w:spacing w:after="160" w:line="259" w:lineRule="auto"/>
              <w:jc w:val="center"/>
              <w:rPr>
                <w:rFonts w:asciiTheme="minorHAnsi" w:eastAsia="MS Mincho" w:hAnsiTheme="minorHAnsi" w:cstheme="minorBidi"/>
                <w:b/>
                <w:color w:val="0070C0"/>
                <w:sz w:val="22"/>
                <w:szCs w:val="22"/>
                <w:lang w:eastAsia="en-US"/>
              </w:rPr>
            </w:pPr>
            <w:r w:rsidRPr="00775B5E">
              <w:rPr>
                <w:rFonts w:asciiTheme="minorHAnsi" w:eastAsia="MS Mincho" w:hAnsiTheme="minorHAnsi" w:cstheme="minorBidi"/>
                <w:b/>
                <w:color w:val="0070C0"/>
                <w:sz w:val="22"/>
                <w:szCs w:val="22"/>
                <w:lang w:eastAsia="en-US"/>
              </w:rPr>
              <w:t>Appréciation</w:t>
            </w:r>
          </w:p>
        </w:tc>
      </w:tr>
      <w:tr w:rsidR="00775B5E" w:rsidRPr="00775B5E" w14:paraId="025F7E44" w14:textId="77777777" w:rsidTr="00EE62BC">
        <w:trPr>
          <w:trHeight w:val="1090"/>
        </w:trPr>
        <w:tc>
          <w:tcPr>
            <w:tcW w:w="1231" w:type="pct"/>
            <w:vMerge w:val="restart"/>
            <w:vAlign w:val="center"/>
          </w:tcPr>
          <w:p w14:paraId="552FAC23" w14:textId="77777777" w:rsidR="00775B5E" w:rsidRPr="00775B5E" w:rsidRDefault="00775B5E" w:rsidP="00775B5E">
            <w:pPr>
              <w:suppressAutoHyphens w:val="0"/>
              <w:spacing w:before="240"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Adéquation avec les objectifs régionaux</w:t>
            </w:r>
          </w:p>
        </w:tc>
        <w:tc>
          <w:tcPr>
            <w:tcW w:w="261" w:type="pct"/>
            <w:vMerge w:val="restart"/>
            <w:vAlign w:val="center"/>
          </w:tcPr>
          <w:p w14:paraId="20EBAE08" w14:textId="77777777" w:rsidR="00775B5E" w:rsidRPr="00775B5E" w:rsidRDefault="00775B5E" w:rsidP="00775B5E">
            <w:pPr>
              <w:suppressAutoHyphens w:val="0"/>
              <w:spacing w:before="120" w:after="160" w:line="259" w:lineRule="auto"/>
              <w:rPr>
                <w:rFonts w:asciiTheme="minorHAnsi" w:eastAsia="MS Mincho" w:hAnsiTheme="minorHAnsi" w:cs="Open Sans"/>
                <w:color w:val="000000"/>
                <w:sz w:val="20"/>
                <w:szCs w:val="20"/>
                <w:lang w:eastAsia="en-US"/>
              </w:rPr>
            </w:pPr>
            <w:r w:rsidRPr="00775B5E">
              <w:rPr>
                <w:rFonts w:asciiTheme="minorHAnsi" w:eastAsia="MS Mincho" w:hAnsiTheme="minorHAnsi" w:cs="Open Sans"/>
                <w:color w:val="000000"/>
                <w:sz w:val="20"/>
                <w:szCs w:val="20"/>
                <w:lang w:eastAsia="en-US"/>
              </w:rPr>
              <w:t>1</w:t>
            </w:r>
          </w:p>
        </w:tc>
        <w:tc>
          <w:tcPr>
            <w:tcW w:w="1521" w:type="pct"/>
            <w:vMerge w:val="restart"/>
            <w:vAlign w:val="center"/>
          </w:tcPr>
          <w:p w14:paraId="0C80314A" w14:textId="7C69B36C" w:rsidR="00775B5E" w:rsidRPr="00775B5E" w:rsidRDefault="00775B5E" w:rsidP="00775B5E">
            <w:pPr>
              <w:suppressAutoHyphens w:val="0"/>
              <w:spacing w:before="120"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 xml:space="preserve">Contribution aux objectifs du programme régional Limousin de la forêt et du bois, </w:t>
            </w:r>
            <w:r w:rsidR="0089185E">
              <w:rPr>
                <w:rFonts w:asciiTheme="minorHAnsi" w:eastAsiaTheme="minorHAnsi" w:hAnsiTheme="minorHAnsi" w:cs="Open Sans"/>
                <w:color w:val="000000"/>
                <w:sz w:val="20"/>
                <w:szCs w:val="20"/>
                <w:lang w:eastAsia="en-US"/>
              </w:rPr>
              <w:t>2014-2020</w:t>
            </w:r>
            <w:r w:rsidR="00577CA3">
              <w:rPr>
                <w:rFonts w:asciiTheme="minorHAnsi" w:eastAsiaTheme="minorHAnsi" w:hAnsiTheme="minorHAnsi" w:cs="Open Sans"/>
                <w:color w:val="000000"/>
                <w:sz w:val="20"/>
                <w:szCs w:val="20"/>
                <w:lang w:eastAsia="en-US"/>
              </w:rPr>
              <w:t xml:space="preserve"> </w:t>
            </w:r>
            <w:r w:rsidRPr="00775B5E">
              <w:rPr>
                <w:rFonts w:asciiTheme="minorHAnsi" w:eastAsiaTheme="minorHAnsi" w:hAnsiTheme="minorHAnsi" w:cs="Open Sans"/>
                <w:color w:val="000000"/>
                <w:sz w:val="20"/>
                <w:szCs w:val="20"/>
                <w:lang w:eastAsia="en-US"/>
              </w:rPr>
              <w:t>(inscription d’objectifs du programme régional dans le dossier de demande et dans tout document complémentaire) :</w:t>
            </w:r>
          </w:p>
          <w:p w14:paraId="2CEFA931" w14:textId="77777777" w:rsidR="00775B5E" w:rsidRPr="00775B5E" w:rsidRDefault="00775B5E" w:rsidP="00775B5E">
            <w:pPr>
              <w:widowControl w:val="0"/>
              <w:numPr>
                <w:ilvl w:val="0"/>
                <w:numId w:val="21"/>
              </w:numPr>
              <w:suppressAutoHyphens w:val="0"/>
              <w:autoSpaceDE w:val="0"/>
              <w:autoSpaceDN w:val="0"/>
              <w:adjustRightInd w:val="0"/>
              <w:spacing w:after="160" w:line="259" w:lineRule="auto"/>
              <w:jc w:val="both"/>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Création d’un contexte favorable à la valorisation des ressources locales,</w:t>
            </w:r>
          </w:p>
          <w:p w14:paraId="013A9751" w14:textId="77777777" w:rsidR="00775B5E" w:rsidRPr="00775B5E" w:rsidRDefault="00775B5E" w:rsidP="00775B5E">
            <w:pPr>
              <w:widowControl w:val="0"/>
              <w:numPr>
                <w:ilvl w:val="0"/>
                <w:numId w:val="21"/>
              </w:numPr>
              <w:suppressAutoHyphens w:val="0"/>
              <w:autoSpaceDE w:val="0"/>
              <w:autoSpaceDN w:val="0"/>
              <w:adjustRightInd w:val="0"/>
              <w:spacing w:after="160" w:line="259" w:lineRule="auto"/>
              <w:jc w:val="both"/>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Maintien et développement d’un tissu d’entreprises sur le territoire,</w:t>
            </w:r>
          </w:p>
          <w:p w14:paraId="3FCBC216" w14:textId="77777777" w:rsidR="00775B5E" w:rsidRPr="00775B5E" w:rsidRDefault="00775B5E" w:rsidP="00775B5E">
            <w:pPr>
              <w:widowControl w:val="0"/>
              <w:numPr>
                <w:ilvl w:val="0"/>
                <w:numId w:val="21"/>
              </w:numPr>
              <w:suppressAutoHyphens w:val="0"/>
              <w:autoSpaceDE w:val="0"/>
              <w:autoSpaceDN w:val="0"/>
              <w:adjustRightInd w:val="0"/>
              <w:spacing w:after="160" w:line="259" w:lineRule="auto"/>
              <w:jc w:val="both"/>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Amélioration, mobilisation, pérennisation de la ressource,</w:t>
            </w:r>
          </w:p>
          <w:p w14:paraId="06E1A0A9" w14:textId="77777777" w:rsidR="00775B5E" w:rsidRPr="00775B5E" w:rsidRDefault="00775B5E" w:rsidP="00775B5E">
            <w:pPr>
              <w:widowControl w:val="0"/>
              <w:numPr>
                <w:ilvl w:val="0"/>
                <w:numId w:val="21"/>
              </w:numPr>
              <w:suppressAutoHyphens w:val="0"/>
              <w:autoSpaceDE w:val="0"/>
              <w:autoSpaceDN w:val="0"/>
              <w:adjustRightInd w:val="0"/>
              <w:spacing w:after="160" w:line="259" w:lineRule="auto"/>
              <w:jc w:val="both"/>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Stimulation de l’utilisation du bois dans les projets.</w:t>
            </w:r>
          </w:p>
        </w:tc>
        <w:tc>
          <w:tcPr>
            <w:tcW w:w="632" w:type="pct"/>
            <w:vAlign w:val="center"/>
          </w:tcPr>
          <w:p w14:paraId="18DD2A18" w14:textId="77777777" w:rsidR="00775B5E" w:rsidRPr="00775B5E" w:rsidRDefault="00775B5E" w:rsidP="00775B5E">
            <w:pPr>
              <w:suppressAutoHyphens w:val="0"/>
              <w:spacing w:after="160" w:line="259" w:lineRule="auto"/>
              <w:jc w:val="center"/>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0</w:t>
            </w:r>
          </w:p>
        </w:tc>
        <w:tc>
          <w:tcPr>
            <w:tcW w:w="1355" w:type="pct"/>
            <w:vAlign w:val="center"/>
          </w:tcPr>
          <w:p w14:paraId="77A4A51F" w14:textId="77777777" w:rsidR="00775B5E" w:rsidRPr="00775B5E" w:rsidRDefault="00775B5E" w:rsidP="00775B5E">
            <w:pPr>
              <w:suppressAutoHyphens w:val="0"/>
              <w:spacing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Aucun objectif inscrit</w:t>
            </w:r>
          </w:p>
        </w:tc>
      </w:tr>
      <w:tr w:rsidR="00775B5E" w:rsidRPr="00775B5E" w14:paraId="3A950619" w14:textId="77777777" w:rsidTr="00EE62BC">
        <w:trPr>
          <w:trHeight w:val="978"/>
        </w:trPr>
        <w:tc>
          <w:tcPr>
            <w:tcW w:w="1231" w:type="pct"/>
            <w:vMerge/>
          </w:tcPr>
          <w:p w14:paraId="247BAEAD" w14:textId="77777777" w:rsidR="00775B5E" w:rsidRPr="00775B5E" w:rsidRDefault="00775B5E" w:rsidP="00775B5E">
            <w:pPr>
              <w:suppressAutoHyphens w:val="0"/>
              <w:spacing w:before="120" w:after="160" w:line="259" w:lineRule="auto"/>
              <w:rPr>
                <w:rFonts w:asciiTheme="minorHAnsi" w:eastAsiaTheme="minorHAnsi" w:hAnsiTheme="minorHAnsi" w:cs="Open Sans"/>
                <w:color w:val="000000"/>
                <w:sz w:val="20"/>
                <w:szCs w:val="20"/>
                <w:lang w:eastAsia="en-US"/>
              </w:rPr>
            </w:pPr>
          </w:p>
        </w:tc>
        <w:tc>
          <w:tcPr>
            <w:tcW w:w="261" w:type="pct"/>
            <w:vMerge/>
            <w:vAlign w:val="center"/>
          </w:tcPr>
          <w:p w14:paraId="37E8F0A0" w14:textId="77777777" w:rsidR="00775B5E" w:rsidRPr="00775B5E" w:rsidRDefault="00775B5E" w:rsidP="00775B5E">
            <w:pPr>
              <w:suppressAutoHyphens w:val="0"/>
              <w:spacing w:before="120" w:after="160" w:line="259" w:lineRule="auto"/>
              <w:rPr>
                <w:rFonts w:asciiTheme="minorHAnsi" w:eastAsia="MS Mincho" w:hAnsiTheme="minorHAnsi" w:cs="Open Sans"/>
                <w:color w:val="000000"/>
                <w:sz w:val="20"/>
                <w:szCs w:val="20"/>
                <w:lang w:eastAsia="en-US"/>
              </w:rPr>
            </w:pPr>
          </w:p>
        </w:tc>
        <w:tc>
          <w:tcPr>
            <w:tcW w:w="1521" w:type="pct"/>
            <w:vMerge/>
            <w:vAlign w:val="center"/>
          </w:tcPr>
          <w:p w14:paraId="7E64096E" w14:textId="77777777" w:rsidR="00775B5E" w:rsidRPr="00775B5E" w:rsidRDefault="00775B5E" w:rsidP="00775B5E">
            <w:pPr>
              <w:suppressAutoHyphens w:val="0"/>
              <w:spacing w:before="240" w:after="160" w:line="259" w:lineRule="auto"/>
              <w:rPr>
                <w:rFonts w:asciiTheme="minorHAnsi" w:eastAsiaTheme="minorHAnsi" w:hAnsiTheme="minorHAnsi" w:cs="Open Sans"/>
                <w:color w:val="000000"/>
                <w:sz w:val="20"/>
                <w:szCs w:val="20"/>
                <w:lang w:eastAsia="en-US"/>
              </w:rPr>
            </w:pPr>
          </w:p>
        </w:tc>
        <w:tc>
          <w:tcPr>
            <w:tcW w:w="632" w:type="pct"/>
            <w:vAlign w:val="center"/>
          </w:tcPr>
          <w:p w14:paraId="5ECAC2F6" w14:textId="77777777" w:rsidR="00775B5E" w:rsidRPr="00775B5E" w:rsidRDefault="00775B5E" w:rsidP="00775B5E">
            <w:pPr>
              <w:suppressAutoHyphens w:val="0"/>
              <w:spacing w:after="160" w:line="259" w:lineRule="auto"/>
              <w:jc w:val="center"/>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1</w:t>
            </w:r>
          </w:p>
        </w:tc>
        <w:tc>
          <w:tcPr>
            <w:tcW w:w="1355" w:type="pct"/>
            <w:vAlign w:val="center"/>
          </w:tcPr>
          <w:p w14:paraId="23A636E7" w14:textId="77777777" w:rsidR="00775B5E" w:rsidRPr="00775B5E" w:rsidRDefault="00775B5E" w:rsidP="00775B5E">
            <w:pPr>
              <w:suppressAutoHyphens w:val="0"/>
              <w:spacing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1 objectif inscrit</w:t>
            </w:r>
          </w:p>
        </w:tc>
      </w:tr>
      <w:tr w:rsidR="00775B5E" w:rsidRPr="00775B5E" w14:paraId="2E59E458" w14:textId="77777777" w:rsidTr="00EE62BC">
        <w:trPr>
          <w:trHeight w:val="1120"/>
        </w:trPr>
        <w:tc>
          <w:tcPr>
            <w:tcW w:w="1231" w:type="pct"/>
            <w:vMerge/>
          </w:tcPr>
          <w:p w14:paraId="0217C02E" w14:textId="77777777" w:rsidR="00775B5E" w:rsidRPr="00775B5E" w:rsidRDefault="00775B5E" w:rsidP="00775B5E">
            <w:pPr>
              <w:suppressAutoHyphens w:val="0"/>
              <w:spacing w:before="120" w:after="160" w:line="259" w:lineRule="auto"/>
              <w:rPr>
                <w:rFonts w:asciiTheme="minorHAnsi" w:eastAsia="MS Mincho" w:hAnsiTheme="minorHAnsi" w:cs="Open Sans"/>
                <w:color w:val="000000"/>
                <w:sz w:val="20"/>
                <w:szCs w:val="20"/>
                <w:lang w:eastAsia="en-US"/>
              </w:rPr>
            </w:pPr>
          </w:p>
        </w:tc>
        <w:tc>
          <w:tcPr>
            <w:tcW w:w="261" w:type="pct"/>
            <w:vMerge/>
            <w:vAlign w:val="center"/>
          </w:tcPr>
          <w:p w14:paraId="6434690B" w14:textId="77777777" w:rsidR="00775B5E" w:rsidRPr="00775B5E" w:rsidRDefault="00775B5E" w:rsidP="00775B5E">
            <w:pPr>
              <w:suppressAutoHyphens w:val="0"/>
              <w:spacing w:before="120" w:after="160" w:line="259" w:lineRule="auto"/>
              <w:rPr>
                <w:rFonts w:asciiTheme="minorHAnsi" w:eastAsia="MS Mincho" w:hAnsiTheme="minorHAnsi" w:cs="Open Sans"/>
                <w:color w:val="000000"/>
                <w:sz w:val="20"/>
                <w:szCs w:val="20"/>
                <w:lang w:eastAsia="en-US"/>
              </w:rPr>
            </w:pPr>
          </w:p>
        </w:tc>
        <w:tc>
          <w:tcPr>
            <w:tcW w:w="1521" w:type="pct"/>
            <w:vMerge/>
            <w:vAlign w:val="center"/>
          </w:tcPr>
          <w:p w14:paraId="49AEBE03" w14:textId="77777777" w:rsidR="00775B5E" w:rsidRPr="00775B5E" w:rsidRDefault="00775B5E" w:rsidP="00775B5E">
            <w:pPr>
              <w:suppressAutoHyphens w:val="0"/>
              <w:spacing w:before="240" w:after="160" w:line="259" w:lineRule="auto"/>
              <w:rPr>
                <w:rFonts w:asciiTheme="minorHAnsi" w:eastAsiaTheme="minorHAnsi" w:hAnsiTheme="minorHAnsi" w:cs="Open Sans"/>
                <w:color w:val="000000"/>
                <w:sz w:val="20"/>
                <w:szCs w:val="20"/>
                <w:lang w:eastAsia="en-US"/>
              </w:rPr>
            </w:pPr>
          </w:p>
        </w:tc>
        <w:tc>
          <w:tcPr>
            <w:tcW w:w="632" w:type="pct"/>
            <w:vAlign w:val="center"/>
          </w:tcPr>
          <w:p w14:paraId="4FBC62F6" w14:textId="77777777" w:rsidR="00775B5E" w:rsidRPr="00775B5E" w:rsidRDefault="00775B5E" w:rsidP="00775B5E">
            <w:pPr>
              <w:suppressAutoHyphens w:val="0"/>
              <w:spacing w:after="160" w:line="259" w:lineRule="auto"/>
              <w:jc w:val="center"/>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2</w:t>
            </w:r>
          </w:p>
        </w:tc>
        <w:tc>
          <w:tcPr>
            <w:tcW w:w="1355" w:type="pct"/>
            <w:vAlign w:val="center"/>
          </w:tcPr>
          <w:p w14:paraId="092D6A76" w14:textId="77777777" w:rsidR="00775B5E" w:rsidRPr="00775B5E" w:rsidRDefault="00775B5E" w:rsidP="00775B5E">
            <w:pPr>
              <w:suppressAutoHyphens w:val="0"/>
              <w:spacing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2 objectifs inscrits</w:t>
            </w:r>
          </w:p>
        </w:tc>
      </w:tr>
      <w:tr w:rsidR="00775B5E" w:rsidRPr="00775B5E" w14:paraId="7DD9D4D6" w14:textId="77777777" w:rsidTr="00EE62BC">
        <w:trPr>
          <w:trHeight w:val="981"/>
        </w:trPr>
        <w:tc>
          <w:tcPr>
            <w:tcW w:w="1231" w:type="pct"/>
            <w:vMerge/>
          </w:tcPr>
          <w:p w14:paraId="4999D5A4" w14:textId="77777777" w:rsidR="00775B5E" w:rsidRPr="00775B5E" w:rsidRDefault="00775B5E" w:rsidP="00775B5E">
            <w:pPr>
              <w:suppressAutoHyphens w:val="0"/>
              <w:spacing w:before="120" w:after="160" w:line="259" w:lineRule="auto"/>
              <w:rPr>
                <w:rFonts w:asciiTheme="minorHAnsi" w:eastAsia="MS Mincho" w:hAnsiTheme="minorHAnsi" w:cs="Open Sans"/>
                <w:color w:val="000000"/>
                <w:sz w:val="20"/>
                <w:szCs w:val="20"/>
                <w:lang w:eastAsia="en-US"/>
              </w:rPr>
            </w:pPr>
          </w:p>
        </w:tc>
        <w:tc>
          <w:tcPr>
            <w:tcW w:w="261" w:type="pct"/>
            <w:vMerge/>
            <w:vAlign w:val="center"/>
          </w:tcPr>
          <w:p w14:paraId="2DA5CDF8" w14:textId="77777777" w:rsidR="00775B5E" w:rsidRPr="00775B5E" w:rsidRDefault="00775B5E" w:rsidP="00775B5E">
            <w:pPr>
              <w:suppressAutoHyphens w:val="0"/>
              <w:spacing w:before="120" w:after="160" w:line="259" w:lineRule="auto"/>
              <w:rPr>
                <w:rFonts w:asciiTheme="minorHAnsi" w:eastAsia="MS Mincho" w:hAnsiTheme="minorHAnsi" w:cs="Open Sans"/>
                <w:color w:val="000000"/>
                <w:sz w:val="20"/>
                <w:szCs w:val="20"/>
                <w:lang w:eastAsia="en-US"/>
              </w:rPr>
            </w:pPr>
          </w:p>
        </w:tc>
        <w:tc>
          <w:tcPr>
            <w:tcW w:w="1521" w:type="pct"/>
            <w:vMerge/>
            <w:vAlign w:val="center"/>
          </w:tcPr>
          <w:p w14:paraId="4CDB7152" w14:textId="77777777" w:rsidR="00775B5E" w:rsidRPr="00775B5E" w:rsidRDefault="00775B5E" w:rsidP="00775B5E">
            <w:pPr>
              <w:suppressAutoHyphens w:val="0"/>
              <w:spacing w:before="240" w:after="160" w:line="259" w:lineRule="auto"/>
              <w:rPr>
                <w:rFonts w:asciiTheme="minorHAnsi" w:eastAsiaTheme="minorHAnsi" w:hAnsiTheme="minorHAnsi" w:cs="Open Sans"/>
                <w:color w:val="000000"/>
                <w:sz w:val="20"/>
                <w:szCs w:val="20"/>
                <w:lang w:eastAsia="en-US"/>
              </w:rPr>
            </w:pPr>
          </w:p>
        </w:tc>
        <w:tc>
          <w:tcPr>
            <w:tcW w:w="632" w:type="pct"/>
            <w:vAlign w:val="center"/>
          </w:tcPr>
          <w:p w14:paraId="1997228B" w14:textId="77777777" w:rsidR="00775B5E" w:rsidRPr="00775B5E" w:rsidRDefault="00775B5E" w:rsidP="00775B5E">
            <w:pPr>
              <w:suppressAutoHyphens w:val="0"/>
              <w:spacing w:after="160" w:line="259" w:lineRule="auto"/>
              <w:jc w:val="center"/>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3</w:t>
            </w:r>
          </w:p>
        </w:tc>
        <w:tc>
          <w:tcPr>
            <w:tcW w:w="1355" w:type="pct"/>
            <w:vAlign w:val="center"/>
          </w:tcPr>
          <w:p w14:paraId="5614FA79" w14:textId="77777777" w:rsidR="00775B5E" w:rsidRPr="00775B5E" w:rsidRDefault="00775B5E" w:rsidP="00775B5E">
            <w:pPr>
              <w:suppressAutoHyphens w:val="0"/>
              <w:spacing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3 objectifs inscrits</w:t>
            </w:r>
          </w:p>
        </w:tc>
      </w:tr>
      <w:tr w:rsidR="00775B5E" w:rsidRPr="00775B5E" w14:paraId="76754377" w14:textId="77777777" w:rsidTr="00EE62BC">
        <w:trPr>
          <w:trHeight w:val="1122"/>
        </w:trPr>
        <w:tc>
          <w:tcPr>
            <w:tcW w:w="1231" w:type="pct"/>
            <w:vMerge/>
          </w:tcPr>
          <w:p w14:paraId="28C710A0" w14:textId="77777777" w:rsidR="00775B5E" w:rsidRPr="00775B5E" w:rsidRDefault="00775B5E" w:rsidP="00775B5E">
            <w:pPr>
              <w:suppressAutoHyphens w:val="0"/>
              <w:spacing w:before="120" w:after="160" w:line="259" w:lineRule="auto"/>
              <w:rPr>
                <w:rFonts w:asciiTheme="minorHAnsi" w:eastAsia="MS Mincho" w:hAnsiTheme="minorHAnsi" w:cs="Open Sans"/>
                <w:color w:val="000000"/>
                <w:sz w:val="20"/>
                <w:szCs w:val="20"/>
                <w:lang w:eastAsia="en-US"/>
              </w:rPr>
            </w:pPr>
          </w:p>
        </w:tc>
        <w:tc>
          <w:tcPr>
            <w:tcW w:w="261" w:type="pct"/>
            <w:vMerge/>
            <w:vAlign w:val="center"/>
          </w:tcPr>
          <w:p w14:paraId="77D59FC4" w14:textId="77777777" w:rsidR="00775B5E" w:rsidRPr="00775B5E" w:rsidRDefault="00775B5E" w:rsidP="00775B5E">
            <w:pPr>
              <w:suppressAutoHyphens w:val="0"/>
              <w:spacing w:before="120" w:after="160" w:line="259" w:lineRule="auto"/>
              <w:rPr>
                <w:rFonts w:asciiTheme="minorHAnsi" w:eastAsia="MS Mincho" w:hAnsiTheme="minorHAnsi" w:cs="Open Sans"/>
                <w:color w:val="000000"/>
                <w:sz w:val="20"/>
                <w:szCs w:val="20"/>
                <w:lang w:eastAsia="en-US"/>
              </w:rPr>
            </w:pPr>
          </w:p>
        </w:tc>
        <w:tc>
          <w:tcPr>
            <w:tcW w:w="1521" w:type="pct"/>
            <w:vMerge/>
            <w:vAlign w:val="center"/>
          </w:tcPr>
          <w:p w14:paraId="595F13A5" w14:textId="77777777" w:rsidR="00775B5E" w:rsidRPr="00775B5E" w:rsidRDefault="00775B5E" w:rsidP="00775B5E">
            <w:pPr>
              <w:suppressAutoHyphens w:val="0"/>
              <w:spacing w:before="240" w:after="160" w:line="259" w:lineRule="auto"/>
              <w:rPr>
                <w:rFonts w:asciiTheme="minorHAnsi" w:eastAsiaTheme="minorHAnsi" w:hAnsiTheme="minorHAnsi" w:cs="Open Sans"/>
                <w:color w:val="000000"/>
                <w:sz w:val="20"/>
                <w:szCs w:val="20"/>
                <w:lang w:eastAsia="en-US"/>
              </w:rPr>
            </w:pPr>
          </w:p>
        </w:tc>
        <w:tc>
          <w:tcPr>
            <w:tcW w:w="632" w:type="pct"/>
            <w:vAlign w:val="center"/>
          </w:tcPr>
          <w:p w14:paraId="2F817B15" w14:textId="77777777" w:rsidR="00775B5E" w:rsidRPr="00775B5E" w:rsidRDefault="00775B5E" w:rsidP="00775B5E">
            <w:pPr>
              <w:suppressAutoHyphens w:val="0"/>
              <w:spacing w:after="160" w:line="259" w:lineRule="auto"/>
              <w:jc w:val="center"/>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4</w:t>
            </w:r>
          </w:p>
        </w:tc>
        <w:tc>
          <w:tcPr>
            <w:tcW w:w="1355" w:type="pct"/>
            <w:vAlign w:val="center"/>
          </w:tcPr>
          <w:p w14:paraId="155B9BD0" w14:textId="77777777" w:rsidR="00775B5E" w:rsidRPr="00775B5E" w:rsidRDefault="00775B5E" w:rsidP="00775B5E">
            <w:pPr>
              <w:suppressAutoHyphens w:val="0"/>
              <w:spacing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4 objectifs inscrits</w:t>
            </w:r>
          </w:p>
        </w:tc>
      </w:tr>
      <w:tr w:rsidR="00775B5E" w:rsidRPr="00775B5E" w14:paraId="570D5365" w14:textId="77777777" w:rsidTr="00EE62BC">
        <w:trPr>
          <w:trHeight w:val="972"/>
        </w:trPr>
        <w:tc>
          <w:tcPr>
            <w:tcW w:w="1231" w:type="pct"/>
            <w:vMerge w:val="restart"/>
            <w:vAlign w:val="center"/>
          </w:tcPr>
          <w:p w14:paraId="0BAA2252" w14:textId="77777777" w:rsidR="00775B5E" w:rsidRPr="00775B5E" w:rsidRDefault="00775B5E" w:rsidP="00775B5E">
            <w:pPr>
              <w:suppressAutoHyphens w:val="0"/>
              <w:spacing w:before="240"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 xml:space="preserve">Opérationnalité du projet : la cohérence du projet avec le territoire et le potentiel du projet à produire des résultats qui seront utilisés dans les pratiques du secteur forestier </w:t>
            </w:r>
          </w:p>
        </w:tc>
        <w:tc>
          <w:tcPr>
            <w:tcW w:w="261" w:type="pct"/>
            <w:vMerge w:val="restart"/>
            <w:vAlign w:val="center"/>
          </w:tcPr>
          <w:p w14:paraId="18F36175" w14:textId="77777777" w:rsidR="00775B5E" w:rsidRPr="00775B5E" w:rsidRDefault="00775B5E" w:rsidP="00775B5E">
            <w:pPr>
              <w:suppressAutoHyphens w:val="0"/>
              <w:spacing w:before="120" w:after="160" w:line="259" w:lineRule="auto"/>
              <w:rPr>
                <w:rFonts w:asciiTheme="minorHAnsi" w:eastAsia="MS Mincho" w:hAnsiTheme="minorHAnsi" w:cs="Open Sans"/>
                <w:color w:val="000000"/>
                <w:sz w:val="20"/>
                <w:szCs w:val="20"/>
                <w:lang w:eastAsia="en-US"/>
              </w:rPr>
            </w:pPr>
            <w:r w:rsidRPr="00775B5E">
              <w:rPr>
                <w:rFonts w:asciiTheme="minorHAnsi" w:eastAsia="MS Mincho" w:hAnsiTheme="minorHAnsi" w:cs="Open Sans"/>
                <w:color w:val="000000"/>
                <w:sz w:val="20"/>
                <w:szCs w:val="20"/>
                <w:lang w:eastAsia="en-US"/>
              </w:rPr>
              <w:t>2</w:t>
            </w:r>
          </w:p>
        </w:tc>
        <w:tc>
          <w:tcPr>
            <w:tcW w:w="1521" w:type="pct"/>
            <w:vMerge w:val="restart"/>
            <w:vAlign w:val="center"/>
          </w:tcPr>
          <w:p w14:paraId="4BEE8BC9" w14:textId="77777777" w:rsidR="00775B5E" w:rsidRPr="00775B5E" w:rsidRDefault="00775B5E" w:rsidP="00775B5E">
            <w:pPr>
              <w:suppressAutoHyphens w:val="0"/>
              <w:spacing w:before="120"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Réponse du projet à un ou plusieurs besoins identifiés (cas des nouvelles stratégies) ou déclinaison d’orientations nouvelles (cas des stratégies existantes)</w:t>
            </w:r>
          </w:p>
        </w:tc>
        <w:tc>
          <w:tcPr>
            <w:tcW w:w="632" w:type="pct"/>
            <w:vAlign w:val="center"/>
          </w:tcPr>
          <w:p w14:paraId="19758666" w14:textId="77777777" w:rsidR="00775B5E" w:rsidRPr="00775B5E" w:rsidRDefault="00775B5E" w:rsidP="00775B5E">
            <w:pPr>
              <w:suppressAutoHyphens w:val="0"/>
              <w:spacing w:after="160" w:line="259" w:lineRule="auto"/>
              <w:jc w:val="center"/>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0</w:t>
            </w:r>
          </w:p>
        </w:tc>
        <w:tc>
          <w:tcPr>
            <w:tcW w:w="1355" w:type="pct"/>
            <w:vAlign w:val="center"/>
          </w:tcPr>
          <w:p w14:paraId="4CB1AB81" w14:textId="77777777" w:rsidR="00775B5E" w:rsidRPr="00775B5E" w:rsidRDefault="00775B5E" w:rsidP="00775B5E">
            <w:pPr>
              <w:suppressAutoHyphens w:val="0"/>
              <w:spacing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Pas de besoin identifié</w:t>
            </w:r>
          </w:p>
        </w:tc>
      </w:tr>
      <w:tr w:rsidR="00775B5E" w:rsidRPr="00775B5E" w14:paraId="53EEEAB6" w14:textId="77777777" w:rsidTr="00EE62BC">
        <w:trPr>
          <w:trHeight w:val="972"/>
        </w:trPr>
        <w:tc>
          <w:tcPr>
            <w:tcW w:w="1231" w:type="pct"/>
            <w:vMerge/>
          </w:tcPr>
          <w:p w14:paraId="35453A3C" w14:textId="77777777" w:rsidR="00775B5E" w:rsidRPr="00775B5E" w:rsidRDefault="00775B5E" w:rsidP="00775B5E">
            <w:pPr>
              <w:suppressAutoHyphens w:val="0"/>
              <w:spacing w:before="120" w:after="160" w:line="259" w:lineRule="auto"/>
              <w:rPr>
                <w:rFonts w:asciiTheme="minorHAnsi" w:eastAsia="MS Mincho" w:hAnsiTheme="minorHAnsi" w:cs="Open Sans"/>
                <w:color w:val="000000"/>
                <w:sz w:val="20"/>
                <w:szCs w:val="20"/>
                <w:lang w:eastAsia="en-US"/>
              </w:rPr>
            </w:pPr>
          </w:p>
        </w:tc>
        <w:tc>
          <w:tcPr>
            <w:tcW w:w="261" w:type="pct"/>
            <w:vMerge/>
            <w:vAlign w:val="center"/>
          </w:tcPr>
          <w:p w14:paraId="3BD7E2E5" w14:textId="77777777" w:rsidR="00775B5E" w:rsidRPr="00775B5E" w:rsidRDefault="00775B5E" w:rsidP="00775B5E">
            <w:pPr>
              <w:suppressAutoHyphens w:val="0"/>
              <w:spacing w:before="120" w:after="160" w:line="259" w:lineRule="auto"/>
              <w:rPr>
                <w:rFonts w:asciiTheme="minorHAnsi" w:eastAsia="MS Mincho" w:hAnsiTheme="minorHAnsi" w:cs="Open Sans"/>
                <w:color w:val="000000"/>
                <w:sz w:val="20"/>
                <w:szCs w:val="20"/>
                <w:lang w:eastAsia="en-US"/>
              </w:rPr>
            </w:pPr>
          </w:p>
        </w:tc>
        <w:tc>
          <w:tcPr>
            <w:tcW w:w="1521" w:type="pct"/>
            <w:vMerge/>
            <w:vAlign w:val="bottom"/>
          </w:tcPr>
          <w:p w14:paraId="64282F86" w14:textId="77777777" w:rsidR="00775B5E" w:rsidRPr="00775B5E" w:rsidRDefault="00775B5E" w:rsidP="00775B5E">
            <w:pPr>
              <w:suppressAutoHyphens w:val="0"/>
              <w:spacing w:before="120" w:after="160" w:line="259" w:lineRule="auto"/>
              <w:rPr>
                <w:rFonts w:asciiTheme="minorHAnsi" w:eastAsiaTheme="minorHAnsi" w:hAnsiTheme="minorHAnsi" w:cs="Open Sans"/>
                <w:color w:val="000000"/>
                <w:sz w:val="20"/>
                <w:szCs w:val="20"/>
                <w:lang w:eastAsia="en-US"/>
              </w:rPr>
            </w:pPr>
          </w:p>
        </w:tc>
        <w:tc>
          <w:tcPr>
            <w:tcW w:w="632" w:type="pct"/>
            <w:vAlign w:val="center"/>
          </w:tcPr>
          <w:p w14:paraId="74B41AB1" w14:textId="77777777" w:rsidR="00775B5E" w:rsidRPr="00775B5E" w:rsidRDefault="00775B5E" w:rsidP="00775B5E">
            <w:pPr>
              <w:suppressAutoHyphens w:val="0"/>
              <w:spacing w:after="160" w:line="259" w:lineRule="auto"/>
              <w:jc w:val="center"/>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1</w:t>
            </w:r>
          </w:p>
        </w:tc>
        <w:tc>
          <w:tcPr>
            <w:tcW w:w="1355" w:type="pct"/>
            <w:vAlign w:val="center"/>
          </w:tcPr>
          <w:p w14:paraId="3C70F189" w14:textId="77777777" w:rsidR="00775B5E" w:rsidRPr="00775B5E" w:rsidRDefault="00775B5E" w:rsidP="00775B5E">
            <w:pPr>
              <w:suppressAutoHyphens w:val="0"/>
              <w:spacing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Besoin identifié en lien avec l’action ou déclinaison d’une nouvelle orientation (Description du contexte local justifiant la nécessité de mener l’opération)</w:t>
            </w:r>
          </w:p>
        </w:tc>
      </w:tr>
      <w:tr w:rsidR="00775B5E" w:rsidRPr="00775B5E" w14:paraId="46DEED52" w14:textId="77777777" w:rsidTr="00EE62BC">
        <w:trPr>
          <w:trHeight w:val="600"/>
        </w:trPr>
        <w:tc>
          <w:tcPr>
            <w:tcW w:w="1231" w:type="pct"/>
            <w:vMerge w:val="restart"/>
          </w:tcPr>
          <w:p w14:paraId="0FAF2F12" w14:textId="77777777" w:rsidR="00775B5E" w:rsidRPr="00775B5E" w:rsidRDefault="00775B5E" w:rsidP="00775B5E">
            <w:pPr>
              <w:suppressAutoHyphens w:val="0"/>
              <w:spacing w:after="240" w:line="259" w:lineRule="auto"/>
              <w:rPr>
                <w:rFonts w:asciiTheme="minorHAnsi" w:eastAsia="MS Mincho" w:hAnsiTheme="minorHAnsi" w:cs="Open Sans"/>
                <w:color w:val="000000"/>
                <w:sz w:val="20"/>
                <w:szCs w:val="20"/>
                <w:lang w:eastAsia="en-US"/>
              </w:rPr>
            </w:pPr>
          </w:p>
        </w:tc>
        <w:tc>
          <w:tcPr>
            <w:tcW w:w="261" w:type="pct"/>
            <w:vMerge w:val="restart"/>
            <w:vAlign w:val="center"/>
          </w:tcPr>
          <w:p w14:paraId="4EAD8F0B" w14:textId="77777777" w:rsidR="00775B5E" w:rsidRPr="00775B5E" w:rsidRDefault="00775B5E" w:rsidP="00775B5E">
            <w:pPr>
              <w:suppressAutoHyphens w:val="0"/>
              <w:spacing w:after="160" w:line="259" w:lineRule="auto"/>
              <w:rPr>
                <w:rFonts w:asciiTheme="minorHAnsi" w:eastAsia="MS Mincho" w:hAnsiTheme="minorHAnsi" w:cs="Open Sans"/>
                <w:color w:val="000000"/>
                <w:sz w:val="20"/>
                <w:szCs w:val="20"/>
                <w:lang w:eastAsia="en-US"/>
              </w:rPr>
            </w:pPr>
            <w:r w:rsidRPr="00775B5E">
              <w:rPr>
                <w:rFonts w:asciiTheme="minorHAnsi" w:eastAsia="MS Mincho" w:hAnsiTheme="minorHAnsi" w:cs="Open Sans"/>
                <w:color w:val="000000"/>
                <w:sz w:val="20"/>
                <w:szCs w:val="20"/>
                <w:lang w:eastAsia="en-US"/>
              </w:rPr>
              <w:t>3</w:t>
            </w:r>
          </w:p>
        </w:tc>
        <w:tc>
          <w:tcPr>
            <w:tcW w:w="1521" w:type="pct"/>
            <w:vMerge w:val="restart"/>
            <w:vAlign w:val="center"/>
          </w:tcPr>
          <w:p w14:paraId="73557A1A" w14:textId="77777777" w:rsidR="00775B5E" w:rsidRPr="00775B5E" w:rsidRDefault="00775B5E" w:rsidP="00775B5E">
            <w:pPr>
              <w:suppressAutoHyphens w:val="0"/>
              <w:spacing w:before="120"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Potentiel à produire des résultats : présentation, dans le dossier de demande d’aide, d’indicateurs de résultat identifiés et pertinents</w:t>
            </w:r>
          </w:p>
        </w:tc>
        <w:tc>
          <w:tcPr>
            <w:tcW w:w="632" w:type="pct"/>
            <w:vAlign w:val="center"/>
          </w:tcPr>
          <w:p w14:paraId="313A20DF" w14:textId="77777777" w:rsidR="00775B5E" w:rsidRPr="00775B5E" w:rsidRDefault="00775B5E" w:rsidP="00775B5E">
            <w:pPr>
              <w:suppressAutoHyphens w:val="0"/>
              <w:spacing w:after="160" w:line="259" w:lineRule="auto"/>
              <w:jc w:val="center"/>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0</w:t>
            </w:r>
          </w:p>
        </w:tc>
        <w:tc>
          <w:tcPr>
            <w:tcW w:w="1355" w:type="pct"/>
            <w:vAlign w:val="center"/>
          </w:tcPr>
          <w:p w14:paraId="1E0BD45E" w14:textId="77777777" w:rsidR="00775B5E" w:rsidRPr="00775B5E" w:rsidRDefault="00775B5E" w:rsidP="00775B5E">
            <w:pPr>
              <w:suppressAutoHyphens w:val="0"/>
              <w:spacing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Pas d’indicateur de résultats décrits</w:t>
            </w:r>
          </w:p>
        </w:tc>
      </w:tr>
      <w:tr w:rsidR="00775B5E" w:rsidRPr="00775B5E" w14:paraId="52109E35" w14:textId="77777777" w:rsidTr="00EE62BC">
        <w:trPr>
          <w:trHeight w:val="600"/>
        </w:trPr>
        <w:tc>
          <w:tcPr>
            <w:tcW w:w="1231" w:type="pct"/>
            <w:vMerge/>
          </w:tcPr>
          <w:p w14:paraId="71432E17" w14:textId="77777777" w:rsidR="00775B5E" w:rsidRPr="00775B5E" w:rsidRDefault="00775B5E" w:rsidP="00775B5E">
            <w:pPr>
              <w:suppressAutoHyphens w:val="0"/>
              <w:spacing w:after="240" w:line="259" w:lineRule="auto"/>
              <w:rPr>
                <w:rFonts w:asciiTheme="minorHAnsi" w:eastAsia="MS Mincho" w:hAnsiTheme="minorHAnsi" w:cs="Open Sans"/>
                <w:color w:val="000000"/>
                <w:sz w:val="20"/>
                <w:szCs w:val="20"/>
                <w:lang w:eastAsia="en-US"/>
              </w:rPr>
            </w:pPr>
          </w:p>
        </w:tc>
        <w:tc>
          <w:tcPr>
            <w:tcW w:w="261" w:type="pct"/>
            <w:vMerge/>
            <w:vAlign w:val="center"/>
          </w:tcPr>
          <w:p w14:paraId="394C1740" w14:textId="77777777" w:rsidR="00775B5E" w:rsidRPr="00775B5E" w:rsidRDefault="00775B5E" w:rsidP="00775B5E">
            <w:pPr>
              <w:suppressAutoHyphens w:val="0"/>
              <w:spacing w:after="160" w:line="259" w:lineRule="auto"/>
              <w:rPr>
                <w:rFonts w:asciiTheme="minorHAnsi" w:eastAsia="MS Mincho" w:hAnsiTheme="minorHAnsi" w:cs="Open Sans"/>
                <w:color w:val="000000"/>
                <w:sz w:val="20"/>
                <w:szCs w:val="20"/>
                <w:lang w:eastAsia="en-US"/>
              </w:rPr>
            </w:pPr>
          </w:p>
        </w:tc>
        <w:tc>
          <w:tcPr>
            <w:tcW w:w="1521" w:type="pct"/>
            <w:vMerge/>
            <w:vAlign w:val="bottom"/>
          </w:tcPr>
          <w:p w14:paraId="3724C57F" w14:textId="77777777" w:rsidR="00775B5E" w:rsidRPr="00775B5E" w:rsidRDefault="00775B5E" w:rsidP="00775B5E">
            <w:pPr>
              <w:suppressAutoHyphens w:val="0"/>
              <w:spacing w:before="120" w:after="160" w:line="259" w:lineRule="auto"/>
              <w:rPr>
                <w:rFonts w:asciiTheme="minorHAnsi" w:eastAsiaTheme="minorHAnsi" w:hAnsiTheme="minorHAnsi" w:cs="Open Sans"/>
                <w:color w:val="000000"/>
                <w:sz w:val="20"/>
                <w:szCs w:val="20"/>
                <w:lang w:eastAsia="en-US"/>
              </w:rPr>
            </w:pPr>
          </w:p>
        </w:tc>
        <w:tc>
          <w:tcPr>
            <w:tcW w:w="632" w:type="pct"/>
            <w:vAlign w:val="center"/>
          </w:tcPr>
          <w:p w14:paraId="18B96B69" w14:textId="77777777" w:rsidR="00775B5E" w:rsidRPr="00775B5E" w:rsidRDefault="00775B5E" w:rsidP="00775B5E">
            <w:pPr>
              <w:suppressAutoHyphens w:val="0"/>
              <w:spacing w:after="160" w:line="259" w:lineRule="auto"/>
              <w:jc w:val="center"/>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1</w:t>
            </w:r>
          </w:p>
        </w:tc>
        <w:tc>
          <w:tcPr>
            <w:tcW w:w="1355" w:type="pct"/>
            <w:vAlign w:val="center"/>
          </w:tcPr>
          <w:p w14:paraId="1C5A5F8E" w14:textId="77777777" w:rsidR="00775B5E" w:rsidRPr="00775B5E" w:rsidRDefault="00775B5E" w:rsidP="00775B5E">
            <w:pPr>
              <w:suppressAutoHyphens w:val="0"/>
              <w:spacing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Indicateurs de résultats quantitatifs ou qualitatifs</w:t>
            </w:r>
          </w:p>
        </w:tc>
      </w:tr>
      <w:tr w:rsidR="00775B5E" w:rsidRPr="00775B5E" w14:paraId="15F26593" w14:textId="77777777" w:rsidTr="00EE62BC">
        <w:trPr>
          <w:trHeight w:val="600"/>
        </w:trPr>
        <w:tc>
          <w:tcPr>
            <w:tcW w:w="1231" w:type="pct"/>
            <w:vMerge/>
          </w:tcPr>
          <w:p w14:paraId="62922600" w14:textId="77777777" w:rsidR="00775B5E" w:rsidRPr="00775B5E" w:rsidRDefault="00775B5E" w:rsidP="00775B5E">
            <w:pPr>
              <w:suppressAutoHyphens w:val="0"/>
              <w:spacing w:after="240" w:line="259" w:lineRule="auto"/>
              <w:rPr>
                <w:rFonts w:asciiTheme="minorHAnsi" w:eastAsia="MS Mincho" w:hAnsiTheme="minorHAnsi" w:cs="Open Sans"/>
                <w:color w:val="000000"/>
                <w:sz w:val="20"/>
                <w:szCs w:val="20"/>
                <w:lang w:eastAsia="en-US"/>
              </w:rPr>
            </w:pPr>
          </w:p>
        </w:tc>
        <w:tc>
          <w:tcPr>
            <w:tcW w:w="261" w:type="pct"/>
            <w:vMerge/>
            <w:vAlign w:val="center"/>
          </w:tcPr>
          <w:p w14:paraId="1BC8CA89" w14:textId="77777777" w:rsidR="00775B5E" w:rsidRPr="00775B5E" w:rsidRDefault="00775B5E" w:rsidP="00775B5E">
            <w:pPr>
              <w:suppressAutoHyphens w:val="0"/>
              <w:spacing w:after="160" w:line="259" w:lineRule="auto"/>
              <w:rPr>
                <w:rFonts w:asciiTheme="minorHAnsi" w:eastAsia="MS Mincho" w:hAnsiTheme="minorHAnsi" w:cs="Open Sans"/>
                <w:color w:val="000000"/>
                <w:sz w:val="20"/>
                <w:szCs w:val="20"/>
                <w:lang w:eastAsia="en-US"/>
              </w:rPr>
            </w:pPr>
          </w:p>
        </w:tc>
        <w:tc>
          <w:tcPr>
            <w:tcW w:w="1521" w:type="pct"/>
            <w:vMerge/>
            <w:vAlign w:val="bottom"/>
          </w:tcPr>
          <w:p w14:paraId="010E98E7" w14:textId="77777777" w:rsidR="00775B5E" w:rsidRPr="00775B5E" w:rsidRDefault="00775B5E" w:rsidP="00775B5E">
            <w:pPr>
              <w:suppressAutoHyphens w:val="0"/>
              <w:spacing w:before="120" w:after="160" w:line="259" w:lineRule="auto"/>
              <w:rPr>
                <w:rFonts w:asciiTheme="minorHAnsi" w:eastAsiaTheme="minorHAnsi" w:hAnsiTheme="minorHAnsi" w:cs="Open Sans"/>
                <w:color w:val="000000"/>
                <w:sz w:val="20"/>
                <w:szCs w:val="20"/>
                <w:lang w:eastAsia="en-US"/>
              </w:rPr>
            </w:pPr>
          </w:p>
        </w:tc>
        <w:tc>
          <w:tcPr>
            <w:tcW w:w="632" w:type="pct"/>
            <w:vAlign w:val="center"/>
          </w:tcPr>
          <w:p w14:paraId="280C9310" w14:textId="77777777" w:rsidR="00775B5E" w:rsidRPr="00775B5E" w:rsidRDefault="00775B5E" w:rsidP="00775B5E">
            <w:pPr>
              <w:suppressAutoHyphens w:val="0"/>
              <w:spacing w:after="160" w:line="259" w:lineRule="auto"/>
              <w:jc w:val="center"/>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2</w:t>
            </w:r>
          </w:p>
        </w:tc>
        <w:tc>
          <w:tcPr>
            <w:tcW w:w="1355" w:type="pct"/>
            <w:vAlign w:val="center"/>
          </w:tcPr>
          <w:p w14:paraId="057288AF" w14:textId="77777777" w:rsidR="00775B5E" w:rsidRPr="00775B5E" w:rsidRDefault="00775B5E" w:rsidP="00775B5E">
            <w:pPr>
              <w:suppressAutoHyphens w:val="0"/>
              <w:spacing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Indicateurs de résultats quantitatifs et qualitatifs</w:t>
            </w:r>
          </w:p>
        </w:tc>
      </w:tr>
      <w:tr w:rsidR="00775B5E" w:rsidRPr="00775B5E" w14:paraId="44B6F8A3" w14:textId="77777777" w:rsidTr="00EE62BC">
        <w:trPr>
          <w:trHeight w:val="1103"/>
        </w:trPr>
        <w:tc>
          <w:tcPr>
            <w:tcW w:w="1231" w:type="pct"/>
            <w:vMerge w:val="restart"/>
            <w:vAlign w:val="center"/>
          </w:tcPr>
          <w:p w14:paraId="0F2F78E2" w14:textId="77777777" w:rsidR="00775B5E" w:rsidRPr="00775B5E" w:rsidRDefault="00775B5E" w:rsidP="00775B5E">
            <w:pPr>
              <w:suppressAutoHyphens w:val="0"/>
              <w:spacing w:after="24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Pluralité des acteurs engagés</w:t>
            </w:r>
          </w:p>
        </w:tc>
        <w:tc>
          <w:tcPr>
            <w:tcW w:w="261" w:type="pct"/>
            <w:vAlign w:val="center"/>
          </w:tcPr>
          <w:p w14:paraId="2B3D21F9" w14:textId="77777777" w:rsidR="00775B5E" w:rsidRPr="00775B5E" w:rsidRDefault="00775B5E" w:rsidP="00775B5E">
            <w:pPr>
              <w:suppressAutoHyphens w:val="0"/>
              <w:spacing w:after="160" w:line="259" w:lineRule="auto"/>
              <w:rPr>
                <w:rFonts w:asciiTheme="minorHAnsi" w:eastAsia="MS Mincho" w:hAnsiTheme="minorHAnsi" w:cs="Open Sans"/>
                <w:color w:val="000000"/>
                <w:sz w:val="20"/>
                <w:szCs w:val="20"/>
                <w:lang w:eastAsia="en-US"/>
              </w:rPr>
            </w:pPr>
            <w:r w:rsidRPr="00775B5E">
              <w:rPr>
                <w:rFonts w:asciiTheme="minorHAnsi" w:eastAsia="MS Mincho" w:hAnsiTheme="minorHAnsi" w:cs="Open Sans"/>
                <w:color w:val="000000"/>
                <w:sz w:val="20"/>
                <w:szCs w:val="20"/>
                <w:lang w:eastAsia="en-US"/>
              </w:rPr>
              <w:t>4</w:t>
            </w:r>
          </w:p>
        </w:tc>
        <w:tc>
          <w:tcPr>
            <w:tcW w:w="1521" w:type="pct"/>
            <w:vAlign w:val="center"/>
          </w:tcPr>
          <w:p w14:paraId="634D2190" w14:textId="77777777" w:rsidR="00775B5E" w:rsidRPr="00775B5E" w:rsidRDefault="00775B5E" w:rsidP="00775B5E">
            <w:pPr>
              <w:suppressAutoHyphens w:val="0"/>
              <w:spacing w:before="120"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Nombre de partenaires impliqués</w:t>
            </w:r>
          </w:p>
        </w:tc>
        <w:tc>
          <w:tcPr>
            <w:tcW w:w="632" w:type="pct"/>
            <w:vAlign w:val="center"/>
          </w:tcPr>
          <w:p w14:paraId="210D7A2D" w14:textId="77777777" w:rsidR="00775B5E" w:rsidRPr="00775B5E" w:rsidRDefault="00775B5E" w:rsidP="00775B5E">
            <w:pPr>
              <w:suppressAutoHyphens w:val="0"/>
              <w:spacing w:after="160" w:line="259" w:lineRule="auto"/>
              <w:jc w:val="center"/>
              <w:rPr>
                <w:rFonts w:asciiTheme="minorHAnsi" w:eastAsiaTheme="minorHAnsi" w:hAnsiTheme="minorHAnsi" w:cs="Open Sans"/>
                <w:strike/>
                <w:color w:val="000000"/>
                <w:sz w:val="20"/>
                <w:szCs w:val="20"/>
                <w:lang w:eastAsia="en-US"/>
              </w:rPr>
            </w:pPr>
            <w:r w:rsidRPr="00775B5E">
              <w:rPr>
                <w:rFonts w:asciiTheme="minorHAnsi" w:eastAsiaTheme="minorHAnsi" w:hAnsiTheme="minorHAnsi" w:cs="Open Sans"/>
                <w:color w:val="000000"/>
                <w:sz w:val="20"/>
                <w:szCs w:val="20"/>
                <w:lang w:eastAsia="en-US"/>
              </w:rPr>
              <w:t>2</w:t>
            </w:r>
          </w:p>
        </w:tc>
        <w:tc>
          <w:tcPr>
            <w:tcW w:w="1355" w:type="pct"/>
            <w:vAlign w:val="center"/>
          </w:tcPr>
          <w:p w14:paraId="1D14DEE0" w14:textId="77777777" w:rsidR="00775B5E" w:rsidRPr="00775B5E" w:rsidRDefault="00775B5E" w:rsidP="00775B5E">
            <w:pPr>
              <w:suppressAutoHyphens w:val="0"/>
              <w:spacing w:after="160" w:line="259" w:lineRule="auto"/>
              <w:rPr>
                <w:rFonts w:asciiTheme="minorHAnsi" w:eastAsiaTheme="minorHAnsi" w:hAnsiTheme="minorHAnsi" w:cs="Open Sans"/>
                <w:strike/>
                <w:color w:val="000000"/>
                <w:sz w:val="20"/>
                <w:szCs w:val="20"/>
                <w:lang w:eastAsia="en-US"/>
              </w:rPr>
            </w:pPr>
            <w:r w:rsidRPr="00775B5E">
              <w:rPr>
                <w:rFonts w:asciiTheme="minorHAnsi" w:eastAsiaTheme="minorHAnsi" w:hAnsiTheme="minorHAnsi" w:cs="Open Sans"/>
                <w:color w:val="000000"/>
                <w:sz w:val="20"/>
                <w:szCs w:val="20"/>
                <w:lang w:eastAsia="en-US"/>
              </w:rPr>
              <w:t>Plus de 2 partenaires</w:t>
            </w:r>
          </w:p>
        </w:tc>
      </w:tr>
      <w:tr w:rsidR="00775B5E" w:rsidRPr="00775B5E" w14:paraId="32AD33F5" w14:textId="77777777" w:rsidTr="00EE62BC">
        <w:trPr>
          <w:trHeight w:val="558"/>
        </w:trPr>
        <w:tc>
          <w:tcPr>
            <w:tcW w:w="1231" w:type="pct"/>
            <w:vMerge/>
          </w:tcPr>
          <w:p w14:paraId="3A6D6712" w14:textId="77777777" w:rsidR="00775B5E" w:rsidRPr="00775B5E" w:rsidRDefault="00775B5E" w:rsidP="00775B5E">
            <w:pPr>
              <w:suppressAutoHyphens w:val="0"/>
              <w:spacing w:after="240" w:line="259" w:lineRule="auto"/>
              <w:rPr>
                <w:rFonts w:asciiTheme="minorHAnsi" w:eastAsiaTheme="minorHAnsi" w:hAnsiTheme="minorHAnsi" w:cs="Open Sans"/>
                <w:color w:val="000000"/>
                <w:sz w:val="20"/>
                <w:szCs w:val="20"/>
                <w:lang w:eastAsia="en-US"/>
              </w:rPr>
            </w:pPr>
          </w:p>
        </w:tc>
        <w:tc>
          <w:tcPr>
            <w:tcW w:w="261" w:type="pct"/>
            <w:vMerge w:val="restart"/>
            <w:vAlign w:val="center"/>
          </w:tcPr>
          <w:p w14:paraId="1217FFEC" w14:textId="77777777" w:rsidR="00775B5E" w:rsidRPr="00775B5E" w:rsidRDefault="00775B5E" w:rsidP="00775B5E">
            <w:pPr>
              <w:suppressAutoHyphens w:val="0"/>
              <w:spacing w:after="160" w:line="259" w:lineRule="auto"/>
              <w:rPr>
                <w:rFonts w:asciiTheme="minorHAnsi" w:eastAsia="MS Mincho" w:hAnsiTheme="minorHAnsi" w:cs="Open Sans"/>
                <w:color w:val="000000"/>
                <w:sz w:val="20"/>
                <w:szCs w:val="20"/>
                <w:lang w:eastAsia="en-US"/>
              </w:rPr>
            </w:pPr>
            <w:r w:rsidRPr="00775B5E">
              <w:rPr>
                <w:rFonts w:asciiTheme="minorHAnsi" w:eastAsia="MS Mincho" w:hAnsiTheme="minorHAnsi" w:cs="Open Sans"/>
                <w:color w:val="000000"/>
                <w:sz w:val="20"/>
                <w:szCs w:val="20"/>
                <w:lang w:eastAsia="en-US"/>
              </w:rPr>
              <w:t>5</w:t>
            </w:r>
          </w:p>
        </w:tc>
        <w:tc>
          <w:tcPr>
            <w:tcW w:w="1521" w:type="pct"/>
            <w:vMerge w:val="restart"/>
            <w:vAlign w:val="center"/>
          </w:tcPr>
          <w:p w14:paraId="3DC1C72B" w14:textId="77777777" w:rsidR="00775B5E" w:rsidRPr="00775B5E" w:rsidRDefault="00775B5E" w:rsidP="00775B5E">
            <w:pPr>
              <w:suppressAutoHyphens w:val="0"/>
              <w:spacing w:before="120"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Formalisation de partenariats multiples (instances de pilotage et de suivi pérenne, signature de conventions, charte, maîtrise d’ouvrage partagée…)</w:t>
            </w:r>
          </w:p>
        </w:tc>
        <w:tc>
          <w:tcPr>
            <w:tcW w:w="632" w:type="pct"/>
            <w:vAlign w:val="center"/>
          </w:tcPr>
          <w:p w14:paraId="4E028C92" w14:textId="77777777" w:rsidR="00775B5E" w:rsidRPr="00775B5E" w:rsidRDefault="00775B5E" w:rsidP="00775B5E">
            <w:pPr>
              <w:suppressAutoHyphens w:val="0"/>
              <w:spacing w:after="160" w:line="259" w:lineRule="auto"/>
              <w:jc w:val="center"/>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0</w:t>
            </w:r>
          </w:p>
        </w:tc>
        <w:tc>
          <w:tcPr>
            <w:tcW w:w="1355" w:type="pct"/>
            <w:vAlign w:val="center"/>
          </w:tcPr>
          <w:p w14:paraId="52D78F9C" w14:textId="77777777" w:rsidR="00775B5E" w:rsidRPr="00775B5E" w:rsidRDefault="00775B5E" w:rsidP="00775B5E">
            <w:pPr>
              <w:suppressAutoHyphens w:val="0"/>
              <w:spacing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Pas de partenariat formalisé</w:t>
            </w:r>
          </w:p>
        </w:tc>
      </w:tr>
      <w:tr w:rsidR="00775B5E" w:rsidRPr="00775B5E" w14:paraId="35BE7753" w14:textId="77777777" w:rsidTr="00EE62BC">
        <w:trPr>
          <w:trHeight w:val="450"/>
        </w:trPr>
        <w:tc>
          <w:tcPr>
            <w:tcW w:w="1231" w:type="pct"/>
            <w:vMerge/>
          </w:tcPr>
          <w:p w14:paraId="39AF0124" w14:textId="77777777" w:rsidR="00775B5E" w:rsidRPr="00775B5E" w:rsidRDefault="00775B5E" w:rsidP="00775B5E">
            <w:pPr>
              <w:suppressAutoHyphens w:val="0"/>
              <w:spacing w:after="240" w:line="259" w:lineRule="auto"/>
              <w:rPr>
                <w:rFonts w:asciiTheme="minorHAnsi" w:eastAsiaTheme="minorHAnsi" w:hAnsiTheme="minorHAnsi" w:cs="Open Sans"/>
                <w:color w:val="000000"/>
                <w:sz w:val="20"/>
                <w:szCs w:val="20"/>
                <w:lang w:eastAsia="en-US"/>
              </w:rPr>
            </w:pPr>
          </w:p>
        </w:tc>
        <w:tc>
          <w:tcPr>
            <w:tcW w:w="261" w:type="pct"/>
            <w:vMerge/>
            <w:vAlign w:val="center"/>
          </w:tcPr>
          <w:p w14:paraId="09CB9254" w14:textId="77777777" w:rsidR="00775B5E" w:rsidRPr="00775B5E" w:rsidRDefault="00775B5E" w:rsidP="00775B5E">
            <w:pPr>
              <w:suppressAutoHyphens w:val="0"/>
              <w:spacing w:after="160" w:line="259" w:lineRule="auto"/>
              <w:rPr>
                <w:rFonts w:asciiTheme="minorHAnsi" w:eastAsia="MS Mincho" w:hAnsiTheme="minorHAnsi" w:cs="Open Sans"/>
                <w:color w:val="000000"/>
                <w:sz w:val="20"/>
                <w:szCs w:val="20"/>
                <w:lang w:eastAsia="en-US"/>
              </w:rPr>
            </w:pPr>
          </w:p>
        </w:tc>
        <w:tc>
          <w:tcPr>
            <w:tcW w:w="1521" w:type="pct"/>
            <w:vMerge/>
            <w:vAlign w:val="bottom"/>
          </w:tcPr>
          <w:p w14:paraId="61B96898" w14:textId="77777777" w:rsidR="00775B5E" w:rsidRPr="00775B5E" w:rsidRDefault="00775B5E" w:rsidP="00775B5E">
            <w:pPr>
              <w:suppressAutoHyphens w:val="0"/>
              <w:spacing w:before="120" w:after="160" w:line="259" w:lineRule="auto"/>
              <w:rPr>
                <w:rFonts w:asciiTheme="minorHAnsi" w:eastAsiaTheme="minorHAnsi" w:hAnsiTheme="minorHAnsi" w:cs="Open Sans"/>
                <w:color w:val="000000"/>
                <w:sz w:val="20"/>
                <w:szCs w:val="20"/>
                <w:lang w:eastAsia="en-US"/>
              </w:rPr>
            </w:pPr>
          </w:p>
        </w:tc>
        <w:tc>
          <w:tcPr>
            <w:tcW w:w="632" w:type="pct"/>
            <w:vAlign w:val="center"/>
          </w:tcPr>
          <w:p w14:paraId="20EE8562" w14:textId="77777777" w:rsidR="00775B5E" w:rsidRPr="00775B5E" w:rsidRDefault="00775B5E" w:rsidP="00775B5E">
            <w:pPr>
              <w:suppressAutoHyphens w:val="0"/>
              <w:spacing w:after="160" w:line="259" w:lineRule="auto"/>
              <w:jc w:val="center"/>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1</w:t>
            </w:r>
          </w:p>
        </w:tc>
        <w:tc>
          <w:tcPr>
            <w:tcW w:w="1355" w:type="pct"/>
            <w:vAlign w:val="center"/>
          </w:tcPr>
          <w:p w14:paraId="797FC53C" w14:textId="77777777" w:rsidR="00775B5E" w:rsidRPr="00775B5E" w:rsidRDefault="00775B5E" w:rsidP="00775B5E">
            <w:pPr>
              <w:suppressAutoHyphens w:val="0"/>
              <w:spacing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Instance ou signature convention/charte</w:t>
            </w:r>
          </w:p>
        </w:tc>
      </w:tr>
      <w:tr w:rsidR="00775B5E" w:rsidRPr="00775B5E" w14:paraId="65681157" w14:textId="77777777" w:rsidTr="00EE62BC">
        <w:trPr>
          <w:trHeight w:val="515"/>
        </w:trPr>
        <w:tc>
          <w:tcPr>
            <w:tcW w:w="1231" w:type="pct"/>
            <w:vMerge/>
          </w:tcPr>
          <w:p w14:paraId="66F46D9D" w14:textId="77777777" w:rsidR="00775B5E" w:rsidRPr="00775B5E" w:rsidRDefault="00775B5E" w:rsidP="00775B5E">
            <w:pPr>
              <w:suppressAutoHyphens w:val="0"/>
              <w:spacing w:after="240" w:line="259" w:lineRule="auto"/>
              <w:rPr>
                <w:rFonts w:asciiTheme="minorHAnsi" w:eastAsiaTheme="minorHAnsi" w:hAnsiTheme="minorHAnsi" w:cs="Open Sans"/>
                <w:color w:val="000000"/>
                <w:sz w:val="20"/>
                <w:szCs w:val="20"/>
                <w:lang w:eastAsia="en-US"/>
              </w:rPr>
            </w:pPr>
          </w:p>
        </w:tc>
        <w:tc>
          <w:tcPr>
            <w:tcW w:w="261" w:type="pct"/>
            <w:vMerge/>
            <w:vAlign w:val="center"/>
          </w:tcPr>
          <w:p w14:paraId="4A1DFE4B" w14:textId="77777777" w:rsidR="00775B5E" w:rsidRPr="00775B5E" w:rsidRDefault="00775B5E" w:rsidP="00775B5E">
            <w:pPr>
              <w:suppressAutoHyphens w:val="0"/>
              <w:spacing w:after="160" w:line="259" w:lineRule="auto"/>
              <w:rPr>
                <w:rFonts w:asciiTheme="minorHAnsi" w:eastAsia="MS Mincho" w:hAnsiTheme="minorHAnsi" w:cs="Open Sans"/>
                <w:color w:val="000000"/>
                <w:sz w:val="20"/>
                <w:szCs w:val="20"/>
                <w:lang w:eastAsia="en-US"/>
              </w:rPr>
            </w:pPr>
          </w:p>
        </w:tc>
        <w:tc>
          <w:tcPr>
            <w:tcW w:w="1521" w:type="pct"/>
            <w:vMerge/>
            <w:vAlign w:val="bottom"/>
          </w:tcPr>
          <w:p w14:paraId="7BB1706A" w14:textId="77777777" w:rsidR="00775B5E" w:rsidRPr="00775B5E" w:rsidRDefault="00775B5E" w:rsidP="00775B5E">
            <w:pPr>
              <w:suppressAutoHyphens w:val="0"/>
              <w:spacing w:before="120" w:after="160" w:line="259" w:lineRule="auto"/>
              <w:rPr>
                <w:rFonts w:asciiTheme="minorHAnsi" w:eastAsiaTheme="minorHAnsi" w:hAnsiTheme="minorHAnsi" w:cs="Open Sans"/>
                <w:color w:val="000000"/>
                <w:sz w:val="20"/>
                <w:szCs w:val="20"/>
                <w:lang w:eastAsia="en-US"/>
              </w:rPr>
            </w:pPr>
          </w:p>
        </w:tc>
        <w:tc>
          <w:tcPr>
            <w:tcW w:w="632" w:type="pct"/>
            <w:vAlign w:val="center"/>
          </w:tcPr>
          <w:p w14:paraId="6132854C" w14:textId="77777777" w:rsidR="00775B5E" w:rsidRPr="00775B5E" w:rsidRDefault="00775B5E" w:rsidP="00775B5E">
            <w:pPr>
              <w:suppressAutoHyphens w:val="0"/>
              <w:spacing w:after="160" w:line="259" w:lineRule="auto"/>
              <w:jc w:val="center"/>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2</w:t>
            </w:r>
          </w:p>
        </w:tc>
        <w:tc>
          <w:tcPr>
            <w:tcW w:w="1355" w:type="pct"/>
            <w:vAlign w:val="center"/>
          </w:tcPr>
          <w:p w14:paraId="6A3098F0" w14:textId="77777777" w:rsidR="00775B5E" w:rsidRPr="00775B5E" w:rsidRDefault="00775B5E" w:rsidP="00775B5E">
            <w:pPr>
              <w:suppressAutoHyphens w:val="0"/>
              <w:spacing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Maîtrise d’ouvrage partagée</w:t>
            </w:r>
          </w:p>
        </w:tc>
      </w:tr>
      <w:tr w:rsidR="00775B5E" w:rsidRPr="00775B5E" w14:paraId="739BF669" w14:textId="77777777" w:rsidTr="00EE62BC">
        <w:trPr>
          <w:trHeight w:val="1522"/>
        </w:trPr>
        <w:tc>
          <w:tcPr>
            <w:tcW w:w="1231" w:type="pct"/>
            <w:vMerge w:val="restart"/>
            <w:vAlign w:val="center"/>
          </w:tcPr>
          <w:p w14:paraId="646E34DC" w14:textId="77777777" w:rsidR="00775B5E" w:rsidRPr="00775B5E" w:rsidRDefault="00775B5E" w:rsidP="00775B5E">
            <w:pPr>
              <w:suppressAutoHyphens w:val="0"/>
              <w:spacing w:after="24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Prise en compte de la multifonctionnalité de la forêt, notamment la contribution du projet à l’atténuation et l’adaptation au changement climatique</w:t>
            </w:r>
          </w:p>
        </w:tc>
        <w:tc>
          <w:tcPr>
            <w:tcW w:w="261" w:type="pct"/>
            <w:vMerge w:val="restart"/>
            <w:vAlign w:val="center"/>
          </w:tcPr>
          <w:p w14:paraId="72EEB83B" w14:textId="77777777" w:rsidR="00775B5E" w:rsidRPr="00775B5E" w:rsidRDefault="00775B5E" w:rsidP="00775B5E">
            <w:pPr>
              <w:suppressAutoHyphens w:val="0"/>
              <w:spacing w:after="160" w:line="259" w:lineRule="auto"/>
              <w:rPr>
                <w:rFonts w:asciiTheme="minorHAnsi" w:eastAsia="MS Mincho" w:hAnsiTheme="minorHAnsi" w:cs="Open Sans"/>
                <w:color w:val="000000"/>
                <w:sz w:val="20"/>
                <w:szCs w:val="20"/>
                <w:lang w:eastAsia="en-US"/>
              </w:rPr>
            </w:pPr>
            <w:r w:rsidRPr="00775B5E">
              <w:rPr>
                <w:rFonts w:asciiTheme="minorHAnsi" w:eastAsia="MS Mincho" w:hAnsiTheme="minorHAnsi" w:cs="Open Sans"/>
                <w:color w:val="000000"/>
                <w:sz w:val="20"/>
                <w:szCs w:val="20"/>
                <w:lang w:eastAsia="en-US"/>
              </w:rPr>
              <w:t>6</w:t>
            </w:r>
          </w:p>
        </w:tc>
        <w:tc>
          <w:tcPr>
            <w:tcW w:w="1521" w:type="pct"/>
            <w:vMerge w:val="restart"/>
            <w:vAlign w:val="center"/>
          </w:tcPr>
          <w:p w14:paraId="4B1EA73E" w14:textId="77777777" w:rsidR="00775B5E" w:rsidRPr="00775B5E" w:rsidRDefault="00775B5E" w:rsidP="00775B5E">
            <w:pPr>
              <w:suppressAutoHyphens w:val="0"/>
              <w:spacing w:before="120"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Inscription d’objectifs et d’actions concernant les enjeux suivants :</w:t>
            </w:r>
          </w:p>
          <w:p w14:paraId="7202E072" w14:textId="77777777" w:rsidR="00775B5E" w:rsidRPr="00775B5E" w:rsidRDefault="00775B5E" w:rsidP="00775B5E">
            <w:pPr>
              <w:widowControl w:val="0"/>
              <w:numPr>
                <w:ilvl w:val="0"/>
                <w:numId w:val="22"/>
              </w:numPr>
              <w:tabs>
                <w:tab w:val="num" w:pos="297"/>
              </w:tabs>
              <w:suppressAutoHyphens w:val="0"/>
              <w:autoSpaceDE w:val="0"/>
              <w:autoSpaceDN w:val="0"/>
              <w:adjustRightInd w:val="0"/>
              <w:spacing w:after="160" w:line="259" w:lineRule="auto"/>
              <w:ind w:left="297" w:hanging="297"/>
              <w:jc w:val="both"/>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conciliation des enjeux de mobilisation de la ressource avec la préservation de la biodiversité,</w:t>
            </w:r>
          </w:p>
          <w:p w14:paraId="736956F8" w14:textId="77777777" w:rsidR="00775B5E" w:rsidRPr="00775B5E" w:rsidRDefault="00775B5E" w:rsidP="00775B5E">
            <w:pPr>
              <w:widowControl w:val="0"/>
              <w:numPr>
                <w:ilvl w:val="0"/>
                <w:numId w:val="22"/>
              </w:numPr>
              <w:tabs>
                <w:tab w:val="num" w:pos="297"/>
              </w:tabs>
              <w:suppressAutoHyphens w:val="0"/>
              <w:autoSpaceDE w:val="0"/>
              <w:autoSpaceDN w:val="0"/>
              <w:adjustRightInd w:val="0"/>
              <w:spacing w:after="160" w:line="259" w:lineRule="auto"/>
              <w:ind w:left="297" w:hanging="297"/>
              <w:jc w:val="both"/>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valorisation locale de la ressource,</w:t>
            </w:r>
          </w:p>
          <w:p w14:paraId="2B3A551E" w14:textId="77777777" w:rsidR="00775B5E" w:rsidRPr="00775B5E" w:rsidRDefault="00775B5E" w:rsidP="00775B5E">
            <w:pPr>
              <w:widowControl w:val="0"/>
              <w:numPr>
                <w:ilvl w:val="0"/>
                <w:numId w:val="22"/>
              </w:numPr>
              <w:tabs>
                <w:tab w:val="num" w:pos="297"/>
              </w:tabs>
              <w:suppressAutoHyphens w:val="0"/>
              <w:autoSpaceDE w:val="0"/>
              <w:autoSpaceDN w:val="0"/>
              <w:adjustRightInd w:val="0"/>
              <w:spacing w:after="160" w:line="259" w:lineRule="auto"/>
              <w:ind w:left="297" w:hanging="297"/>
              <w:jc w:val="both"/>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services sociétaux et éco-systémiques dont changement climatique (stockage du carbone, qualité de l’air, patrimoine, paysage, accueil du public…),</w:t>
            </w:r>
          </w:p>
          <w:p w14:paraId="6BFD8867" w14:textId="19028E6C" w:rsidR="00775B5E" w:rsidRPr="00AE07B1" w:rsidRDefault="00775B5E" w:rsidP="00AE07B1">
            <w:pPr>
              <w:widowControl w:val="0"/>
              <w:numPr>
                <w:ilvl w:val="0"/>
                <w:numId w:val="22"/>
              </w:numPr>
              <w:tabs>
                <w:tab w:val="num" w:pos="297"/>
              </w:tabs>
              <w:suppressAutoHyphens w:val="0"/>
              <w:autoSpaceDE w:val="0"/>
              <w:autoSpaceDN w:val="0"/>
              <w:adjustRightInd w:val="0"/>
              <w:spacing w:after="160" w:line="259" w:lineRule="auto"/>
              <w:ind w:left="297" w:hanging="297"/>
              <w:jc w:val="both"/>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planification et gestion coordonnée de l’écosystème forestier,</w:t>
            </w:r>
            <w:r w:rsidR="00AE07B1">
              <w:rPr>
                <w:rFonts w:asciiTheme="minorHAnsi" w:eastAsiaTheme="minorHAnsi" w:hAnsiTheme="minorHAnsi" w:cs="Open Sans"/>
                <w:color w:val="000000"/>
                <w:sz w:val="20"/>
                <w:szCs w:val="20"/>
                <w:lang w:eastAsia="en-US"/>
              </w:rPr>
              <w:t xml:space="preserve"> </w:t>
            </w:r>
            <w:r w:rsidRPr="00AE07B1">
              <w:rPr>
                <w:rFonts w:asciiTheme="minorHAnsi" w:eastAsiaTheme="minorHAnsi" w:hAnsiTheme="minorHAnsi" w:cs="Open Sans"/>
                <w:color w:val="000000"/>
                <w:sz w:val="20"/>
                <w:szCs w:val="20"/>
                <w:lang w:eastAsia="en-US"/>
              </w:rPr>
              <w:t>mobilisation et organisation du foncier</w:t>
            </w:r>
          </w:p>
        </w:tc>
        <w:tc>
          <w:tcPr>
            <w:tcW w:w="632" w:type="pct"/>
            <w:vAlign w:val="center"/>
          </w:tcPr>
          <w:p w14:paraId="7866DB37" w14:textId="77777777" w:rsidR="00775B5E" w:rsidRPr="00775B5E" w:rsidRDefault="00775B5E" w:rsidP="00775B5E">
            <w:pPr>
              <w:suppressAutoHyphens w:val="0"/>
              <w:spacing w:after="160" w:line="259" w:lineRule="auto"/>
              <w:jc w:val="center"/>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0</w:t>
            </w:r>
          </w:p>
        </w:tc>
        <w:tc>
          <w:tcPr>
            <w:tcW w:w="1355" w:type="pct"/>
            <w:vAlign w:val="center"/>
          </w:tcPr>
          <w:p w14:paraId="1CF4BA4E" w14:textId="77777777" w:rsidR="00775B5E" w:rsidRPr="00775B5E" w:rsidRDefault="00775B5E" w:rsidP="00775B5E">
            <w:pPr>
              <w:suppressAutoHyphens w:val="0"/>
              <w:spacing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0 ou 1 seul enjeu ciblé</w:t>
            </w:r>
          </w:p>
        </w:tc>
      </w:tr>
      <w:tr w:rsidR="00775B5E" w:rsidRPr="00775B5E" w14:paraId="08BEB989" w14:textId="77777777" w:rsidTr="00EE62BC">
        <w:trPr>
          <w:trHeight w:val="1399"/>
        </w:trPr>
        <w:tc>
          <w:tcPr>
            <w:tcW w:w="1231" w:type="pct"/>
            <w:vMerge/>
          </w:tcPr>
          <w:p w14:paraId="4148FD33" w14:textId="77777777" w:rsidR="00775B5E" w:rsidRPr="00775B5E" w:rsidRDefault="00775B5E" w:rsidP="00775B5E">
            <w:pPr>
              <w:suppressAutoHyphens w:val="0"/>
              <w:spacing w:after="240" w:line="259" w:lineRule="auto"/>
              <w:rPr>
                <w:rFonts w:asciiTheme="minorHAnsi" w:eastAsiaTheme="minorHAnsi" w:hAnsiTheme="minorHAnsi" w:cs="Open Sans"/>
                <w:color w:val="000000"/>
                <w:sz w:val="20"/>
                <w:szCs w:val="20"/>
                <w:lang w:eastAsia="en-US"/>
              </w:rPr>
            </w:pPr>
          </w:p>
        </w:tc>
        <w:tc>
          <w:tcPr>
            <w:tcW w:w="261" w:type="pct"/>
            <w:vMerge/>
            <w:vAlign w:val="center"/>
          </w:tcPr>
          <w:p w14:paraId="28266C77" w14:textId="77777777" w:rsidR="00775B5E" w:rsidRPr="00775B5E" w:rsidRDefault="00775B5E" w:rsidP="00775B5E">
            <w:pPr>
              <w:suppressAutoHyphens w:val="0"/>
              <w:spacing w:after="160" w:line="259" w:lineRule="auto"/>
              <w:rPr>
                <w:rFonts w:asciiTheme="minorHAnsi" w:eastAsia="MS Mincho" w:hAnsiTheme="minorHAnsi" w:cs="Open Sans"/>
                <w:color w:val="000000"/>
                <w:sz w:val="20"/>
                <w:szCs w:val="20"/>
                <w:lang w:eastAsia="en-US"/>
              </w:rPr>
            </w:pPr>
          </w:p>
        </w:tc>
        <w:tc>
          <w:tcPr>
            <w:tcW w:w="1521" w:type="pct"/>
            <w:vMerge/>
            <w:vAlign w:val="bottom"/>
          </w:tcPr>
          <w:p w14:paraId="651BCA06" w14:textId="77777777" w:rsidR="00775B5E" w:rsidRPr="00775B5E" w:rsidRDefault="00775B5E" w:rsidP="00775B5E">
            <w:pPr>
              <w:suppressAutoHyphens w:val="0"/>
              <w:spacing w:before="120" w:after="160" w:line="259" w:lineRule="auto"/>
              <w:rPr>
                <w:rFonts w:asciiTheme="minorHAnsi" w:eastAsiaTheme="minorHAnsi" w:hAnsiTheme="minorHAnsi" w:cs="Open Sans"/>
                <w:color w:val="000000"/>
                <w:sz w:val="20"/>
                <w:szCs w:val="20"/>
                <w:lang w:eastAsia="en-US"/>
              </w:rPr>
            </w:pPr>
          </w:p>
        </w:tc>
        <w:tc>
          <w:tcPr>
            <w:tcW w:w="632" w:type="pct"/>
            <w:vAlign w:val="center"/>
          </w:tcPr>
          <w:p w14:paraId="76223C3E" w14:textId="77777777" w:rsidR="00775B5E" w:rsidRPr="00775B5E" w:rsidRDefault="00775B5E" w:rsidP="00775B5E">
            <w:pPr>
              <w:suppressAutoHyphens w:val="0"/>
              <w:spacing w:after="160" w:line="259" w:lineRule="auto"/>
              <w:jc w:val="center"/>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1</w:t>
            </w:r>
          </w:p>
        </w:tc>
        <w:tc>
          <w:tcPr>
            <w:tcW w:w="1355" w:type="pct"/>
            <w:vAlign w:val="center"/>
          </w:tcPr>
          <w:p w14:paraId="1A6DFE3A" w14:textId="77777777" w:rsidR="00775B5E" w:rsidRPr="00775B5E" w:rsidRDefault="00775B5E" w:rsidP="00775B5E">
            <w:pPr>
              <w:suppressAutoHyphens w:val="0"/>
              <w:spacing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2 enjeux ciblés</w:t>
            </w:r>
          </w:p>
        </w:tc>
      </w:tr>
      <w:tr w:rsidR="00775B5E" w:rsidRPr="00775B5E" w14:paraId="43F58ECF" w14:textId="77777777" w:rsidTr="00EE62BC">
        <w:trPr>
          <w:trHeight w:val="2100"/>
        </w:trPr>
        <w:tc>
          <w:tcPr>
            <w:tcW w:w="1231" w:type="pct"/>
            <w:vMerge/>
          </w:tcPr>
          <w:p w14:paraId="17E074AB" w14:textId="77777777" w:rsidR="00775B5E" w:rsidRPr="00775B5E" w:rsidRDefault="00775B5E" w:rsidP="00775B5E">
            <w:pPr>
              <w:suppressAutoHyphens w:val="0"/>
              <w:spacing w:after="240" w:line="259" w:lineRule="auto"/>
              <w:rPr>
                <w:rFonts w:asciiTheme="minorHAnsi" w:eastAsiaTheme="minorHAnsi" w:hAnsiTheme="minorHAnsi" w:cs="Open Sans"/>
                <w:color w:val="000000"/>
                <w:sz w:val="20"/>
                <w:szCs w:val="20"/>
                <w:lang w:eastAsia="en-US"/>
              </w:rPr>
            </w:pPr>
          </w:p>
        </w:tc>
        <w:tc>
          <w:tcPr>
            <w:tcW w:w="261" w:type="pct"/>
            <w:vMerge/>
            <w:vAlign w:val="center"/>
          </w:tcPr>
          <w:p w14:paraId="18E88AEE" w14:textId="77777777" w:rsidR="00775B5E" w:rsidRPr="00775B5E" w:rsidRDefault="00775B5E" w:rsidP="00775B5E">
            <w:pPr>
              <w:suppressAutoHyphens w:val="0"/>
              <w:spacing w:after="160" w:line="259" w:lineRule="auto"/>
              <w:rPr>
                <w:rFonts w:asciiTheme="minorHAnsi" w:eastAsia="MS Mincho" w:hAnsiTheme="minorHAnsi" w:cs="Open Sans"/>
                <w:color w:val="000000"/>
                <w:sz w:val="20"/>
                <w:szCs w:val="20"/>
                <w:lang w:eastAsia="en-US"/>
              </w:rPr>
            </w:pPr>
          </w:p>
        </w:tc>
        <w:tc>
          <w:tcPr>
            <w:tcW w:w="1521" w:type="pct"/>
            <w:vMerge/>
            <w:vAlign w:val="bottom"/>
          </w:tcPr>
          <w:p w14:paraId="2C2698E4" w14:textId="77777777" w:rsidR="00775B5E" w:rsidRPr="00775B5E" w:rsidRDefault="00775B5E" w:rsidP="00775B5E">
            <w:pPr>
              <w:suppressAutoHyphens w:val="0"/>
              <w:spacing w:before="120" w:after="160" w:line="259" w:lineRule="auto"/>
              <w:rPr>
                <w:rFonts w:asciiTheme="minorHAnsi" w:eastAsiaTheme="minorHAnsi" w:hAnsiTheme="minorHAnsi" w:cs="Open Sans"/>
                <w:color w:val="000000"/>
                <w:sz w:val="20"/>
                <w:szCs w:val="20"/>
                <w:lang w:eastAsia="en-US"/>
              </w:rPr>
            </w:pPr>
          </w:p>
        </w:tc>
        <w:tc>
          <w:tcPr>
            <w:tcW w:w="632" w:type="pct"/>
            <w:vAlign w:val="center"/>
          </w:tcPr>
          <w:p w14:paraId="5FC420CB" w14:textId="77777777" w:rsidR="00775B5E" w:rsidRPr="00775B5E" w:rsidRDefault="00775B5E" w:rsidP="00775B5E">
            <w:pPr>
              <w:suppressAutoHyphens w:val="0"/>
              <w:spacing w:after="160" w:line="259" w:lineRule="auto"/>
              <w:jc w:val="center"/>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2</w:t>
            </w:r>
          </w:p>
        </w:tc>
        <w:tc>
          <w:tcPr>
            <w:tcW w:w="1355" w:type="pct"/>
            <w:vAlign w:val="center"/>
          </w:tcPr>
          <w:p w14:paraId="022AEDE8" w14:textId="77777777" w:rsidR="00775B5E" w:rsidRPr="00775B5E" w:rsidRDefault="00775B5E" w:rsidP="00775B5E">
            <w:pPr>
              <w:suppressAutoHyphens w:val="0"/>
              <w:spacing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3 enjeux ciblés ou plus</w:t>
            </w:r>
          </w:p>
        </w:tc>
      </w:tr>
      <w:tr w:rsidR="00775B5E" w:rsidRPr="00775B5E" w14:paraId="13FC8D76" w14:textId="77777777" w:rsidTr="00EE62BC">
        <w:trPr>
          <w:trHeight w:val="985"/>
        </w:trPr>
        <w:tc>
          <w:tcPr>
            <w:tcW w:w="1231" w:type="pct"/>
            <w:vMerge w:val="restart"/>
            <w:vAlign w:val="center"/>
          </w:tcPr>
          <w:p w14:paraId="3E747783" w14:textId="77777777" w:rsidR="00775B5E" w:rsidRPr="00775B5E" w:rsidRDefault="00775B5E" w:rsidP="00775B5E">
            <w:pPr>
              <w:suppressAutoHyphens w:val="0"/>
              <w:spacing w:after="24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Reproductibilité des actions</w:t>
            </w:r>
          </w:p>
        </w:tc>
        <w:tc>
          <w:tcPr>
            <w:tcW w:w="261" w:type="pct"/>
            <w:vMerge w:val="restart"/>
            <w:vAlign w:val="center"/>
          </w:tcPr>
          <w:p w14:paraId="1519C50B" w14:textId="77777777" w:rsidR="00775B5E" w:rsidRPr="00775B5E" w:rsidRDefault="00775B5E" w:rsidP="00775B5E">
            <w:pPr>
              <w:suppressAutoHyphens w:val="0"/>
              <w:spacing w:after="160" w:line="259" w:lineRule="auto"/>
              <w:rPr>
                <w:rFonts w:asciiTheme="minorHAnsi" w:eastAsia="MS Mincho" w:hAnsiTheme="minorHAnsi" w:cs="Open Sans"/>
                <w:color w:val="000000"/>
                <w:sz w:val="20"/>
                <w:szCs w:val="20"/>
                <w:lang w:eastAsia="en-US"/>
              </w:rPr>
            </w:pPr>
            <w:r w:rsidRPr="00775B5E">
              <w:rPr>
                <w:rFonts w:asciiTheme="minorHAnsi" w:eastAsia="MS Mincho" w:hAnsiTheme="minorHAnsi" w:cs="Open Sans"/>
                <w:color w:val="000000"/>
                <w:sz w:val="20"/>
                <w:szCs w:val="20"/>
                <w:lang w:eastAsia="en-US"/>
              </w:rPr>
              <w:t>7</w:t>
            </w:r>
          </w:p>
        </w:tc>
        <w:tc>
          <w:tcPr>
            <w:tcW w:w="1521" w:type="pct"/>
            <w:vMerge w:val="restart"/>
            <w:vAlign w:val="center"/>
          </w:tcPr>
          <w:p w14:paraId="18A8F26B" w14:textId="77777777" w:rsidR="00775B5E" w:rsidRPr="00775B5E" w:rsidRDefault="00775B5E" w:rsidP="00775B5E">
            <w:pPr>
              <w:suppressAutoHyphens w:val="0"/>
              <w:spacing w:before="120"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Description dans le dossier de demande d’aide (et tout document complémentaire) d’un dispositif d’évaluation et d’analyse en vue de capitaliser et transférer les expérimentations</w:t>
            </w:r>
          </w:p>
        </w:tc>
        <w:tc>
          <w:tcPr>
            <w:tcW w:w="632" w:type="pct"/>
            <w:vAlign w:val="center"/>
          </w:tcPr>
          <w:p w14:paraId="2468A7EC" w14:textId="77777777" w:rsidR="00775B5E" w:rsidRPr="00775B5E" w:rsidRDefault="00775B5E" w:rsidP="00775B5E">
            <w:pPr>
              <w:suppressAutoHyphens w:val="0"/>
              <w:spacing w:after="160" w:line="259" w:lineRule="auto"/>
              <w:jc w:val="center"/>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0</w:t>
            </w:r>
          </w:p>
        </w:tc>
        <w:tc>
          <w:tcPr>
            <w:tcW w:w="1355" w:type="pct"/>
            <w:vAlign w:val="center"/>
          </w:tcPr>
          <w:p w14:paraId="5DFED349" w14:textId="77777777" w:rsidR="00775B5E" w:rsidRPr="00775B5E" w:rsidRDefault="00775B5E" w:rsidP="00775B5E">
            <w:pPr>
              <w:suppressAutoHyphens w:val="0"/>
              <w:spacing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Absence de dispositif</w:t>
            </w:r>
          </w:p>
        </w:tc>
      </w:tr>
      <w:tr w:rsidR="00775B5E" w:rsidRPr="00775B5E" w14:paraId="3BC65427" w14:textId="77777777" w:rsidTr="00EE62BC">
        <w:trPr>
          <w:trHeight w:val="971"/>
        </w:trPr>
        <w:tc>
          <w:tcPr>
            <w:tcW w:w="1231" w:type="pct"/>
            <w:vMerge/>
          </w:tcPr>
          <w:p w14:paraId="5ACB9798" w14:textId="77777777" w:rsidR="00775B5E" w:rsidRPr="00775B5E" w:rsidRDefault="00775B5E" w:rsidP="00775B5E">
            <w:pPr>
              <w:suppressAutoHyphens w:val="0"/>
              <w:spacing w:after="240" w:line="259" w:lineRule="auto"/>
              <w:rPr>
                <w:rFonts w:asciiTheme="minorHAnsi" w:eastAsiaTheme="minorHAnsi" w:hAnsiTheme="minorHAnsi" w:cs="Open Sans"/>
                <w:color w:val="000000"/>
                <w:sz w:val="20"/>
                <w:szCs w:val="20"/>
                <w:lang w:eastAsia="en-US"/>
              </w:rPr>
            </w:pPr>
          </w:p>
        </w:tc>
        <w:tc>
          <w:tcPr>
            <w:tcW w:w="261" w:type="pct"/>
            <w:vMerge/>
            <w:vAlign w:val="center"/>
          </w:tcPr>
          <w:p w14:paraId="4F83971B" w14:textId="77777777" w:rsidR="00775B5E" w:rsidRPr="00775B5E" w:rsidRDefault="00775B5E" w:rsidP="00775B5E">
            <w:pPr>
              <w:suppressAutoHyphens w:val="0"/>
              <w:spacing w:after="160" w:line="259" w:lineRule="auto"/>
              <w:rPr>
                <w:rFonts w:asciiTheme="minorHAnsi" w:eastAsia="MS Mincho" w:hAnsiTheme="minorHAnsi" w:cs="Open Sans"/>
                <w:color w:val="000000"/>
                <w:sz w:val="20"/>
                <w:szCs w:val="20"/>
                <w:lang w:eastAsia="en-US"/>
              </w:rPr>
            </w:pPr>
          </w:p>
        </w:tc>
        <w:tc>
          <w:tcPr>
            <w:tcW w:w="1521" w:type="pct"/>
            <w:vMerge/>
            <w:vAlign w:val="bottom"/>
          </w:tcPr>
          <w:p w14:paraId="0648CE70" w14:textId="77777777" w:rsidR="00775B5E" w:rsidRPr="00775B5E" w:rsidRDefault="00775B5E" w:rsidP="00775B5E">
            <w:pPr>
              <w:suppressAutoHyphens w:val="0"/>
              <w:spacing w:before="120" w:after="160" w:line="259" w:lineRule="auto"/>
              <w:rPr>
                <w:rFonts w:asciiTheme="minorHAnsi" w:eastAsiaTheme="minorHAnsi" w:hAnsiTheme="minorHAnsi" w:cs="Open Sans"/>
                <w:color w:val="000000"/>
                <w:sz w:val="20"/>
                <w:szCs w:val="20"/>
                <w:lang w:eastAsia="en-US"/>
              </w:rPr>
            </w:pPr>
          </w:p>
        </w:tc>
        <w:tc>
          <w:tcPr>
            <w:tcW w:w="632" w:type="pct"/>
            <w:vAlign w:val="center"/>
          </w:tcPr>
          <w:p w14:paraId="32245A2F" w14:textId="77777777" w:rsidR="00775B5E" w:rsidRPr="00775B5E" w:rsidRDefault="00775B5E" w:rsidP="00775B5E">
            <w:pPr>
              <w:suppressAutoHyphens w:val="0"/>
              <w:spacing w:after="160" w:line="259" w:lineRule="auto"/>
              <w:jc w:val="center"/>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1</w:t>
            </w:r>
          </w:p>
        </w:tc>
        <w:tc>
          <w:tcPr>
            <w:tcW w:w="1355" w:type="pct"/>
            <w:vAlign w:val="center"/>
          </w:tcPr>
          <w:p w14:paraId="37A47918" w14:textId="77777777" w:rsidR="00775B5E" w:rsidRPr="00775B5E" w:rsidRDefault="00775B5E" w:rsidP="00775B5E">
            <w:pPr>
              <w:suppressAutoHyphens w:val="0"/>
              <w:spacing w:after="160" w:line="259" w:lineRule="auto"/>
              <w:rPr>
                <w:rFonts w:asciiTheme="minorHAnsi" w:eastAsiaTheme="minorHAnsi" w:hAnsiTheme="minorHAnsi" w:cs="Open Sans"/>
                <w:color w:val="000000"/>
                <w:sz w:val="20"/>
                <w:szCs w:val="20"/>
                <w:lang w:eastAsia="en-US"/>
              </w:rPr>
            </w:pPr>
            <w:r w:rsidRPr="00775B5E">
              <w:rPr>
                <w:rFonts w:asciiTheme="minorHAnsi" w:eastAsiaTheme="minorHAnsi" w:hAnsiTheme="minorHAnsi" w:cs="Open Sans"/>
                <w:color w:val="000000"/>
                <w:sz w:val="20"/>
                <w:szCs w:val="20"/>
                <w:lang w:eastAsia="en-US"/>
              </w:rPr>
              <w:t>Présence d’un dispositif décrit</w:t>
            </w:r>
          </w:p>
        </w:tc>
      </w:tr>
      <w:tr w:rsidR="00775B5E" w:rsidRPr="00775B5E" w14:paraId="3A9CD4E1" w14:textId="77777777" w:rsidTr="00EE62BC">
        <w:trPr>
          <w:trHeight w:val="240"/>
        </w:trPr>
        <w:tc>
          <w:tcPr>
            <w:tcW w:w="3013" w:type="pct"/>
            <w:gridSpan w:val="3"/>
            <w:shd w:val="clear" w:color="auto" w:fill="FFC000"/>
          </w:tcPr>
          <w:p w14:paraId="42972C1E" w14:textId="77777777" w:rsidR="00775B5E" w:rsidRPr="00775B5E" w:rsidRDefault="00775B5E" w:rsidP="00775B5E">
            <w:pPr>
              <w:suppressAutoHyphens w:val="0"/>
              <w:spacing w:after="160" w:line="259" w:lineRule="auto"/>
              <w:jc w:val="right"/>
              <w:rPr>
                <w:rFonts w:asciiTheme="minorHAnsi" w:eastAsia="MS Mincho" w:hAnsiTheme="minorHAnsi" w:cstheme="minorBidi"/>
                <w:b/>
                <w:sz w:val="22"/>
                <w:szCs w:val="22"/>
                <w:lang w:eastAsia="en-US"/>
              </w:rPr>
            </w:pPr>
            <w:r w:rsidRPr="00775B5E">
              <w:rPr>
                <w:rFonts w:asciiTheme="minorHAnsi" w:eastAsia="MS Mincho" w:hAnsiTheme="minorHAnsi" w:cstheme="minorBidi"/>
                <w:b/>
                <w:sz w:val="22"/>
                <w:szCs w:val="22"/>
                <w:lang w:eastAsia="en-US"/>
              </w:rPr>
              <w:t>TOTAL maximum possible</w:t>
            </w:r>
          </w:p>
        </w:tc>
        <w:tc>
          <w:tcPr>
            <w:tcW w:w="1987" w:type="pct"/>
            <w:gridSpan w:val="2"/>
            <w:shd w:val="clear" w:color="auto" w:fill="FFC000"/>
          </w:tcPr>
          <w:p w14:paraId="3C844D78" w14:textId="77777777" w:rsidR="00775B5E" w:rsidRPr="00775B5E" w:rsidRDefault="00775B5E" w:rsidP="00775B5E">
            <w:pPr>
              <w:suppressAutoHyphens w:val="0"/>
              <w:spacing w:after="160" w:line="259" w:lineRule="auto"/>
              <w:jc w:val="center"/>
              <w:rPr>
                <w:rFonts w:asciiTheme="minorHAnsi" w:eastAsia="MS Mincho" w:hAnsiTheme="minorHAnsi" w:cstheme="minorBidi"/>
                <w:b/>
                <w:sz w:val="22"/>
                <w:szCs w:val="22"/>
                <w:lang w:eastAsia="en-US"/>
              </w:rPr>
            </w:pPr>
            <w:r w:rsidRPr="00775B5E">
              <w:rPr>
                <w:rFonts w:asciiTheme="minorHAnsi" w:eastAsia="MS Mincho" w:hAnsiTheme="minorHAnsi" w:cstheme="minorBidi"/>
                <w:b/>
                <w:sz w:val="22"/>
                <w:szCs w:val="22"/>
                <w:lang w:eastAsia="en-US"/>
              </w:rPr>
              <w:t>14</w:t>
            </w:r>
          </w:p>
        </w:tc>
      </w:tr>
    </w:tbl>
    <w:p w14:paraId="157D1ABB" w14:textId="77777777" w:rsidR="00EE62BC" w:rsidRDefault="00EE62BC" w:rsidP="00EE62BC">
      <w:pPr>
        <w:suppressAutoHyphens w:val="0"/>
        <w:rPr>
          <w:rFonts w:ascii="Tahoma" w:eastAsia="Calibri" w:hAnsi="Tahoma" w:cs="Tahoma"/>
          <w:b/>
          <w:color w:val="FF6600"/>
          <w:sz w:val="16"/>
          <w:szCs w:val="16"/>
          <w:u w:val="single"/>
          <w:lang w:eastAsia="en-US"/>
        </w:rPr>
      </w:pPr>
    </w:p>
    <w:p w14:paraId="21703424" w14:textId="77777777" w:rsidR="00EE62BC" w:rsidRPr="00EE62BC" w:rsidRDefault="00EE62BC" w:rsidP="00EE62BC">
      <w:pPr>
        <w:suppressAutoHyphens w:val="0"/>
        <w:rPr>
          <w:rFonts w:ascii="Tahoma" w:eastAsia="Calibri" w:hAnsi="Tahoma" w:cs="Tahoma"/>
          <w:b/>
          <w:color w:val="000000" w:themeColor="text1"/>
          <w:sz w:val="20"/>
          <w:szCs w:val="20"/>
          <w:lang w:eastAsia="en-US"/>
        </w:rPr>
      </w:pPr>
      <w:r w:rsidRPr="00EE62BC">
        <w:rPr>
          <w:rFonts w:ascii="Tahoma" w:eastAsia="Calibri" w:hAnsi="Tahoma" w:cs="Tahoma"/>
          <w:b/>
          <w:color w:val="000000" w:themeColor="text1"/>
          <w:sz w:val="20"/>
          <w:szCs w:val="20"/>
          <w:u w:val="single"/>
          <w:lang w:eastAsia="en-US"/>
        </w:rPr>
        <w:t>Conditions de la sélection</w:t>
      </w:r>
      <w:r w:rsidRPr="00EE62BC">
        <w:rPr>
          <w:rFonts w:ascii="Tahoma" w:eastAsia="Calibri" w:hAnsi="Tahoma" w:cs="Tahoma"/>
          <w:b/>
          <w:color w:val="000000" w:themeColor="text1"/>
          <w:sz w:val="20"/>
          <w:szCs w:val="20"/>
          <w:lang w:eastAsia="en-US"/>
        </w:rPr>
        <w:t> :</w:t>
      </w:r>
    </w:p>
    <w:p w14:paraId="2755DAF9" w14:textId="77777777" w:rsidR="00EE62BC" w:rsidRPr="00EE62BC" w:rsidRDefault="00EE62BC" w:rsidP="00EE62BC">
      <w:pPr>
        <w:suppressAutoHyphens w:val="0"/>
        <w:rPr>
          <w:rFonts w:ascii="Tahoma" w:eastAsia="Calibri" w:hAnsi="Tahoma" w:cs="Tahoma"/>
          <w:color w:val="000000" w:themeColor="text1"/>
          <w:sz w:val="20"/>
          <w:szCs w:val="20"/>
          <w:lang w:eastAsia="en-US"/>
        </w:rPr>
      </w:pPr>
    </w:p>
    <w:p w14:paraId="688D1C0F" w14:textId="77777777" w:rsidR="00EE62BC" w:rsidRPr="00EE62BC" w:rsidRDefault="00EE62BC" w:rsidP="00EE62BC">
      <w:pPr>
        <w:suppressAutoHyphens w:val="0"/>
        <w:rPr>
          <w:rFonts w:ascii="Tahoma" w:eastAsia="Calibri" w:hAnsi="Tahoma" w:cs="Tahoma"/>
          <w:color w:val="000000" w:themeColor="text1"/>
          <w:sz w:val="20"/>
          <w:szCs w:val="20"/>
          <w:lang w:eastAsia="en-US"/>
        </w:rPr>
      </w:pPr>
      <w:r w:rsidRPr="00EE62BC">
        <w:rPr>
          <w:rFonts w:ascii="Tahoma" w:eastAsia="Calibri" w:hAnsi="Tahoma" w:cs="Tahoma"/>
          <w:color w:val="000000" w:themeColor="text1"/>
          <w:sz w:val="20"/>
          <w:szCs w:val="20"/>
          <w:lang w:eastAsia="en-US"/>
        </w:rPr>
        <w:t>Seuil minimal : 9 points</w:t>
      </w:r>
    </w:p>
    <w:p w14:paraId="7B7735BF" w14:textId="77777777" w:rsidR="00EE62BC" w:rsidRPr="00EE62BC" w:rsidRDefault="00EE62BC" w:rsidP="00EE62BC">
      <w:pPr>
        <w:suppressAutoHyphens w:val="0"/>
        <w:rPr>
          <w:rFonts w:ascii="Tahoma" w:eastAsia="Calibri" w:hAnsi="Tahoma" w:cs="Tahoma"/>
          <w:color w:val="000000" w:themeColor="text1"/>
          <w:sz w:val="20"/>
          <w:szCs w:val="20"/>
          <w:lang w:eastAsia="en-US"/>
        </w:rPr>
      </w:pPr>
    </w:p>
    <w:p w14:paraId="1A9781A1" w14:textId="7EE29F3D" w:rsidR="00764B4C" w:rsidRPr="00EE62BC" w:rsidRDefault="00EE62BC" w:rsidP="009669B6">
      <w:pPr>
        <w:suppressAutoHyphens w:val="0"/>
        <w:rPr>
          <w:rFonts w:ascii="Tahoma" w:eastAsia="Calibri" w:hAnsi="Tahoma" w:cs="Tahoma"/>
          <w:bCs/>
          <w:iCs/>
          <w:color w:val="000000" w:themeColor="text1"/>
          <w:sz w:val="20"/>
          <w:szCs w:val="20"/>
          <w:lang w:eastAsia="en-US"/>
        </w:rPr>
      </w:pPr>
      <w:r w:rsidRPr="00EE62BC">
        <w:rPr>
          <w:rFonts w:ascii="Tahoma" w:eastAsia="Calibri" w:hAnsi="Tahoma" w:cs="Tahoma"/>
          <w:color w:val="000000" w:themeColor="text1"/>
          <w:sz w:val="20"/>
          <w:szCs w:val="20"/>
          <w:lang w:eastAsia="en-US"/>
        </w:rPr>
        <w:t xml:space="preserve">Le critère n°4 </w:t>
      </w:r>
      <w:r w:rsidR="0089185E">
        <w:rPr>
          <w:rFonts w:ascii="Tahoma" w:eastAsia="Calibri" w:hAnsi="Tahoma" w:cs="Tahoma"/>
          <w:color w:val="000000" w:themeColor="text1"/>
          <w:sz w:val="20"/>
          <w:szCs w:val="20"/>
          <w:lang w:eastAsia="en-US"/>
        </w:rPr>
        <w:t xml:space="preserve">« Pluralité des acteurs engagés » </w:t>
      </w:r>
      <w:r w:rsidRPr="00EE62BC">
        <w:rPr>
          <w:rFonts w:ascii="Tahoma" w:eastAsia="Calibri" w:hAnsi="Tahoma" w:cs="Tahoma"/>
          <w:color w:val="000000" w:themeColor="text1"/>
          <w:sz w:val="20"/>
          <w:szCs w:val="20"/>
          <w:lang w:eastAsia="en-US"/>
        </w:rPr>
        <w:t>est éliminatoire : si aucun point n’est obtenu sur ce critère par le porteur, ce dernier ne sera pas sélectionné, quelle que soit la note obtenue.</w:t>
      </w:r>
    </w:p>
    <w:sectPr w:rsidR="00764B4C" w:rsidRPr="00EE62BC">
      <w:type w:val="continuous"/>
      <w:pgSz w:w="11906" w:h="16838"/>
      <w:pgMar w:top="1417" w:right="849" w:bottom="141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lantagenet Cherokee">
    <w:panose1 w:val="02020602070100000000"/>
    <w:charset w:val="00"/>
    <w:family w:val="roman"/>
    <w:pitch w:val="variable"/>
    <w:sig w:usb0="00000003" w:usb1="00000000" w:usb2="00001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ahoma"/>
    <w:panose1 w:val="020B0606030504020204"/>
    <w:charset w:val="00"/>
    <w:family w:val="swiss"/>
    <w:pitch w:val="variable"/>
    <w:sig w:usb0="00000003"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38293C"/>
    <w:lvl w:ilvl="0">
      <w:numFmt w:val="bullet"/>
      <w:lvlText w:val="*"/>
      <w:lvlJc w:val="left"/>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4"/>
    <w:lvl w:ilvl="0">
      <w:start w:val="1"/>
      <w:numFmt w:val="bullet"/>
      <w:pStyle w:val="puce-niv1"/>
      <w:lvlText w:val=""/>
      <w:lvlJc w:val="left"/>
      <w:pPr>
        <w:tabs>
          <w:tab w:val="num" w:pos="495"/>
        </w:tabs>
        <w:ind w:left="495" w:hanging="360"/>
      </w:pPr>
      <w:rPr>
        <w:rFonts w:ascii="Wingdings" w:hAnsi="Wingdings" w:cs="Symbol"/>
      </w:rPr>
    </w:lvl>
  </w:abstractNum>
  <w:abstractNum w:abstractNumId="3" w15:restartNumberingAfterBreak="0">
    <w:nsid w:val="00000003"/>
    <w:multiLevelType w:val="singleLevel"/>
    <w:tmpl w:val="00000003"/>
    <w:name w:val="WW8Num6"/>
    <w:lvl w:ilvl="0">
      <w:start w:val="1"/>
      <w:numFmt w:val="bullet"/>
      <w:lvlText w:val="-"/>
      <w:lvlJc w:val="left"/>
      <w:pPr>
        <w:tabs>
          <w:tab w:val="num" w:pos="360"/>
        </w:tabs>
        <w:ind w:left="360" w:hanging="360"/>
      </w:pPr>
      <w:rPr>
        <w:rFonts w:ascii="OpenSymbol" w:hAnsi="OpenSymbol" w:cs="Wingdings"/>
        <w:color w:val="000000"/>
        <w:sz w:val="16"/>
      </w:rPr>
    </w:lvl>
  </w:abstractNum>
  <w:abstractNum w:abstractNumId="4" w15:restartNumberingAfterBreak="0">
    <w:nsid w:val="00000004"/>
    <w:multiLevelType w:val="multilevel"/>
    <w:tmpl w:val="00000004"/>
    <w:name w:val="WW8Num13"/>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5"/>
    <w:multiLevelType w:val="singleLevel"/>
    <w:tmpl w:val="00000005"/>
    <w:name w:val="WW8Num18"/>
    <w:lvl w:ilvl="0">
      <w:start w:val="1"/>
      <w:numFmt w:val="bullet"/>
      <w:lvlText w:val=""/>
      <w:lvlJc w:val="left"/>
      <w:pPr>
        <w:tabs>
          <w:tab w:val="num" w:pos="0"/>
        </w:tabs>
        <w:ind w:left="1440" w:hanging="360"/>
      </w:pPr>
      <w:rPr>
        <w:rFonts w:ascii="Symbol" w:hAnsi="Symbol" w:cs="Wingdings"/>
      </w:rPr>
    </w:lvl>
  </w:abstractNum>
  <w:abstractNum w:abstractNumId="6" w15:restartNumberingAfterBreak="0">
    <w:nsid w:val="00000006"/>
    <w:multiLevelType w:val="singleLevel"/>
    <w:tmpl w:val="00000006"/>
    <w:name w:val="WW8Num21"/>
    <w:lvl w:ilvl="0">
      <w:start w:val="1"/>
      <w:numFmt w:val="bullet"/>
      <w:lvlText w:val=""/>
      <w:lvlJc w:val="left"/>
      <w:pPr>
        <w:tabs>
          <w:tab w:val="num" w:pos="0"/>
        </w:tabs>
        <w:ind w:left="360" w:hanging="360"/>
      </w:pPr>
      <w:rPr>
        <w:rFonts w:ascii="Wingdings" w:hAnsi="Wingdings" w:cs="Times New Roman"/>
      </w:rPr>
    </w:lvl>
  </w:abstractNum>
  <w:abstractNum w:abstractNumId="7" w15:restartNumberingAfterBreak="0">
    <w:nsid w:val="00000007"/>
    <w:multiLevelType w:val="singleLevel"/>
    <w:tmpl w:val="00000007"/>
    <w:name w:val="WW8Num22"/>
    <w:lvl w:ilvl="0">
      <w:start w:val="1"/>
      <w:numFmt w:val="bullet"/>
      <w:lvlText w:val=""/>
      <w:lvlJc w:val="left"/>
      <w:pPr>
        <w:tabs>
          <w:tab w:val="num" w:pos="0"/>
        </w:tabs>
        <w:ind w:left="360" w:hanging="360"/>
      </w:pPr>
      <w:rPr>
        <w:rFonts w:ascii="Wingdings" w:hAnsi="Wingdings" w:cs="Wingdings"/>
      </w:rPr>
    </w:lvl>
  </w:abstractNum>
  <w:abstractNum w:abstractNumId="8" w15:restartNumberingAfterBreak="0">
    <w:nsid w:val="00000008"/>
    <w:multiLevelType w:val="singleLevel"/>
    <w:tmpl w:val="00000008"/>
    <w:name w:val="WW8Num23"/>
    <w:lvl w:ilvl="0">
      <w:start w:val="1"/>
      <w:numFmt w:val="bullet"/>
      <w:lvlText w:val="-"/>
      <w:lvlJc w:val="left"/>
      <w:pPr>
        <w:tabs>
          <w:tab w:val="num" w:pos="0"/>
        </w:tabs>
        <w:ind w:left="360" w:hanging="360"/>
      </w:pPr>
      <w:rPr>
        <w:rFonts w:ascii="Tahoma" w:hAnsi="Tahoma" w:cs="Tahoma"/>
      </w:rPr>
    </w:lvl>
  </w:abstractNum>
  <w:abstractNum w:abstractNumId="9" w15:restartNumberingAfterBreak="0">
    <w:nsid w:val="00000009"/>
    <w:multiLevelType w:val="singleLevel"/>
    <w:tmpl w:val="00000009"/>
    <w:name w:val="WW8Num28"/>
    <w:lvl w:ilvl="0">
      <w:start w:val="1"/>
      <w:numFmt w:val="bullet"/>
      <w:lvlText w:val=""/>
      <w:lvlJc w:val="left"/>
      <w:pPr>
        <w:tabs>
          <w:tab w:val="num" w:pos="0"/>
        </w:tabs>
        <w:ind w:left="360" w:hanging="360"/>
      </w:pPr>
      <w:rPr>
        <w:rFonts w:ascii="Symbol" w:hAnsi="Symbol" w:cs="Times New Roman"/>
      </w:rPr>
    </w:lvl>
  </w:abstractNum>
  <w:abstractNum w:abstractNumId="10" w15:restartNumberingAfterBreak="0">
    <w:nsid w:val="0000000A"/>
    <w:multiLevelType w:val="multilevel"/>
    <w:tmpl w:val="0000000A"/>
    <w:name w:val="WW8Num29"/>
    <w:lvl w:ilvl="0">
      <w:start w:val="1"/>
      <w:numFmt w:val="decimal"/>
      <w:lvlText w:val="%1"/>
      <w:lvlJc w:val="left"/>
      <w:pPr>
        <w:tabs>
          <w:tab w:val="num" w:pos="0"/>
        </w:tabs>
        <w:ind w:left="360" w:hanging="360"/>
      </w:pPr>
    </w:lvl>
    <w:lvl w:ilvl="1">
      <w:start w:val="1"/>
      <w:numFmt w:val="decimal"/>
      <w:lvlText w:val="%1.%2"/>
      <w:lvlJc w:val="left"/>
      <w:pPr>
        <w:tabs>
          <w:tab w:val="num" w:pos="142"/>
        </w:tabs>
        <w:ind w:left="502"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15:restartNumberingAfterBreak="0">
    <w:nsid w:val="0000000B"/>
    <w:multiLevelType w:val="singleLevel"/>
    <w:tmpl w:val="0000000B"/>
    <w:name w:val="WW8Num30"/>
    <w:lvl w:ilvl="0">
      <w:start w:val="1"/>
      <w:numFmt w:val="bullet"/>
      <w:lvlText w:val=""/>
      <w:lvlJc w:val="left"/>
      <w:pPr>
        <w:tabs>
          <w:tab w:val="num" w:pos="0"/>
        </w:tabs>
        <w:ind w:left="360" w:hanging="360"/>
      </w:pPr>
      <w:rPr>
        <w:rFonts w:ascii="Symbol" w:hAnsi="Symbol" w:cs="Times New Roman"/>
      </w:rPr>
    </w:lvl>
  </w:abstractNum>
  <w:abstractNum w:abstractNumId="12" w15:restartNumberingAfterBreak="0">
    <w:nsid w:val="0000000C"/>
    <w:multiLevelType w:val="singleLevel"/>
    <w:tmpl w:val="0000000C"/>
    <w:name w:val="WW8Num32"/>
    <w:lvl w:ilvl="0">
      <w:start w:val="1"/>
      <w:numFmt w:val="bullet"/>
      <w:lvlText w:val=""/>
      <w:lvlJc w:val="left"/>
      <w:pPr>
        <w:tabs>
          <w:tab w:val="num" w:pos="0"/>
        </w:tabs>
        <w:ind w:left="502" w:hanging="360"/>
      </w:pPr>
      <w:rPr>
        <w:rFonts w:ascii="Symbol" w:hAnsi="Symbol" w:cs="Times New Roman"/>
      </w:rPr>
    </w:lvl>
  </w:abstractNum>
  <w:abstractNum w:abstractNumId="13" w15:restartNumberingAfterBreak="0">
    <w:nsid w:val="16E9248B"/>
    <w:multiLevelType w:val="hybridMultilevel"/>
    <w:tmpl w:val="2B5823F8"/>
    <w:lvl w:ilvl="0" w:tplc="BC0806EC">
      <w:start w:val="6"/>
      <w:numFmt w:val="bullet"/>
      <w:lvlText w:val="-"/>
      <w:lvlJc w:val="left"/>
      <w:pPr>
        <w:tabs>
          <w:tab w:val="num" w:pos="1440"/>
        </w:tabs>
        <w:ind w:left="1440" w:hanging="360"/>
      </w:pPr>
      <w:rPr>
        <w:rFonts w:ascii="Arial Narrow" w:eastAsia="Plantagenet Cherokee" w:hAnsi="Arial Narrow" w:cs="Plantagenet Cherokee"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7E1882"/>
    <w:multiLevelType w:val="hybridMultilevel"/>
    <w:tmpl w:val="3F5E782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0341EF"/>
    <w:multiLevelType w:val="hybridMultilevel"/>
    <w:tmpl w:val="62C82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775FBB"/>
    <w:multiLevelType w:val="hybridMultilevel"/>
    <w:tmpl w:val="2A602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D634C8"/>
    <w:multiLevelType w:val="hybridMultilevel"/>
    <w:tmpl w:val="8056E040"/>
    <w:lvl w:ilvl="0" w:tplc="88A802EC">
      <w:start w:val="101"/>
      <w:numFmt w:val="bullet"/>
      <w:lvlText w:val="-"/>
      <w:lvlJc w:val="left"/>
      <w:pPr>
        <w:tabs>
          <w:tab w:val="num" w:pos="720"/>
        </w:tabs>
        <w:ind w:left="720" w:hanging="360"/>
      </w:pPr>
      <w:rPr>
        <w:rFonts w:ascii="Arial" w:eastAsia="Wingdings"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BC4B34"/>
    <w:multiLevelType w:val="hybridMultilevel"/>
    <w:tmpl w:val="89F2A4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E86EF5"/>
    <w:multiLevelType w:val="hybridMultilevel"/>
    <w:tmpl w:val="6360F388"/>
    <w:lvl w:ilvl="0" w:tplc="1EB69C36">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5C59A8"/>
    <w:multiLevelType w:val="hybridMultilevel"/>
    <w:tmpl w:val="99BEB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100A20"/>
    <w:multiLevelType w:val="hybridMultilevel"/>
    <w:tmpl w:val="1EB2E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FE08FD"/>
    <w:multiLevelType w:val="hybridMultilevel"/>
    <w:tmpl w:val="03064B6A"/>
    <w:lvl w:ilvl="0" w:tplc="B66E06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003D7A"/>
    <w:multiLevelType w:val="hybridMultilevel"/>
    <w:tmpl w:val="4BBE1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5"/>
  </w:num>
  <w:num w:numId="14">
    <w:abstractNumId w:val="14"/>
  </w:num>
  <w:num w:numId="15">
    <w:abstractNumId w:val="19"/>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21"/>
  </w:num>
  <w:num w:numId="18">
    <w:abstractNumId w:val="18"/>
  </w:num>
  <w:num w:numId="19">
    <w:abstractNumId w:val="20"/>
  </w:num>
  <w:num w:numId="20">
    <w:abstractNumId w:val="16"/>
  </w:num>
  <w:num w:numId="21">
    <w:abstractNumId w:val="17"/>
  </w:num>
  <w:num w:numId="22">
    <w:abstractNumId w:val="13"/>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EE2"/>
    <w:rsid w:val="00003A23"/>
    <w:rsid w:val="0000678E"/>
    <w:rsid w:val="00022B88"/>
    <w:rsid w:val="00024194"/>
    <w:rsid w:val="000304CB"/>
    <w:rsid w:val="00036B91"/>
    <w:rsid w:val="00037FD3"/>
    <w:rsid w:val="000411CB"/>
    <w:rsid w:val="00043B69"/>
    <w:rsid w:val="00046070"/>
    <w:rsid w:val="00052D36"/>
    <w:rsid w:val="00057DB8"/>
    <w:rsid w:val="00063BC6"/>
    <w:rsid w:val="00064118"/>
    <w:rsid w:val="0006604B"/>
    <w:rsid w:val="0007386D"/>
    <w:rsid w:val="00073B82"/>
    <w:rsid w:val="00080E59"/>
    <w:rsid w:val="00084013"/>
    <w:rsid w:val="000923EB"/>
    <w:rsid w:val="0009345F"/>
    <w:rsid w:val="00093B69"/>
    <w:rsid w:val="000B6667"/>
    <w:rsid w:val="000B6880"/>
    <w:rsid w:val="000C4FDA"/>
    <w:rsid w:val="000E136E"/>
    <w:rsid w:val="000E14F4"/>
    <w:rsid w:val="000E3D36"/>
    <w:rsid w:val="000E3E9B"/>
    <w:rsid w:val="000E732A"/>
    <w:rsid w:val="000F4DE0"/>
    <w:rsid w:val="00106CA2"/>
    <w:rsid w:val="001108B0"/>
    <w:rsid w:val="00111D16"/>
    <w:rsid w:val="0011360F"/>
    <w:rsid w:val="00114BD5"/>
    <w:rsid w:val="001357F2"/>
    <w:rsid w:val="00135BF6"/>
    <w:rsid w:val="00142BB5"/>
    <w:rsid w:val="001474EC"/>
    <w:rsid w:val="00154D1C"/>
    <w:rsid w:val="001611F0"/>
    <w:rsid w:val="00161C62"/>
    <w:rsid w:val="00165E22"/>
    <w:rsid w:val="0017040B"/>
    <w:rsid w:val="00170A4F"/>
    <w:rsid w:val="00180EFF"/>
    <w:rsid w:val="001857DF"/>
    <w:rsid w:val="00186642"/>
    <w:rsid w:val="00193CE0"/>
    <w:rsid w:val="00196F3B"/>
    <w:rsid w:val="001B09B6"/>
    <w:rsid w:val="001B68C2"/>
    <w:rsid w:val="001C045E"/>
    <w:rsid w:val="001C04E7"/>
    <w:rsid w:val="001C6C89"/>
    <w:rsid w:val="001D0442"/>
    <w:rsid w:val="001D7D66"/>
    <w:rsid w:val="001E17A0"/>
    <w:rsid w:val="001E2E8B"/>
    <w:rsid w:val="001F5663"/>
    <w:rsid w:val="00212AE7"/>
    <w:rsid w:val="0022200E"/>
    <w:rsid w:val="00225B83"/>
    <w:rsid w:val="002352E1"/>
    <w:rsid w:val="00242F17"/>
    <w:rsid w:val="00262FFD"/>
    <w:rsid w:val="00266D7A"/>
    <w:rsid w:val="00270667"/>
    <w:rsid w:val="00281E1D"/>
    <w:rsid w:val="00284D2A"/>
    <w:rsid w:val="00285FC0"/>
    <w:rsid w:val="0029578F"/>
    <w:rsid w:val="002A3918"/>
    <w:rsid w:val="002A7B9B"/>
    <w:rsid w:val="002B2463"/>
    <w:rsid w:val="002C30EF"/>
    <w:rsid w:val="002D09D2"/>
    <w:rsid w:val="002D4DDA"/>
    <w:rsid w:val="002E3790"/>
    <w:rsid w:val="0032091E"/>
    <w:rsid w:val="003271ED"/>
    <w:rsid w:val="00334B13"/>
    <w:rsid w:val="0033514B"/>
    <w:rsid w:val="0035341B"/>
    <w:rsid w:val="0037313C"/>
    <w:rsid w:val="0037572A"/>
    <w:rsid w:val="00382714"/>
    <w:rsid w:val="00387F9D"/>
    <w:rsid w:val="00391DB5"/>
    <w:rsid w:val="00393D52"/>
    <w:rsid w:val="003952E9"/>
    <w:rsid w:val="003A00BC"/>
    <w:rsid w:val="003A6AB7"/>
    <w:rsid w:val="003B12F7"/>
    <w:rsid w:val="003B1F02"/>
    <w:rsid w:val="003B47F9"/>
    <w:rsid w:val="003E383D"/>
    <w:rsid w:val="003F1959"/>
    <w:rsid w:val="003F3B35"/>
    <w:rsid w:val="00407749"/>
    <w:rsid w:val="004248C2"/>
    <w:rsid w:val="00426582"/>
    <w:rsid w:val="00426698"/>
    <w:rsid w:val="004378D9"/>
    <w:rsid w:val="00440C0B"/>
    <w:rsid w:val="00441549"/>
    <w:rsid w:val="004438F7"/>
    <w:rsid w:val="00446D2E"/>
    <w:rsid w:val="0045524A"/>
    <w:rsid w:val="00475C54"/>
    <w:rsid w:val="00477796"/>
    <w:rsid w:val="004827D3"/>
    <w:rsid w:val="004856EC"/>
    <w:rsid w:val="00487E79"/>
    <w:rsid w:val="004A148E"/>
    <w:rsid w:val="004A6055"/>
    <w:rsid w:val="004A6C09"/>
    <w:rsid w:val="004B1EC1"/>
    <w:rsid w:val="004B4D9B"/>
    <w:rsid w:val="004C3C89"/>
    <w:rsid w:val="004C525A"/>
    <w:rsid w:val="004D4D34"/>
    <w:rsid w:val="004D5189"/>
    <w:rsid w:val="004D74A1"/>
    <w:rsid w:val="004F21E3"/>
    <w:rsid w:val="004F35CB"/>
    <w:rsid w:val="00503145"/>
    <w:rsid w:val="00510365"/>
    <w:rsid w:val="00511D0B"/>
    <w:rsid w:val="00512D03"/>
    <w:rsid w:val="00533A94"/>
    <w:rsid w:val="00533CA5"/>
    <w:rsid w:val="00534875"/>
    <w:rsid w:val="00543DCF"/>
    <w:rsid w:val="005455C7"/>
    <w:rsid w:val="00546DE1"/>
    <w:rsid w:val="00550E31"/>
    <w:rsid w:val="005518B3"/>
    <w:rsid w:val="005557D4"/>
    <w:rsid w:val="00570185"/>
    <w:rsid w:val="00571C1B"/>
    <w:rsid w:val="00574C95"/>
    <w:rsid w:val="00577CA3"/>
    <w:rsid w:val="00580520"/>
    <w:rsid w:val="00582E62"/>
    <w:rsid w:val="0059701E"/>
    <w:rsid w:val="005A23D2"/>
    <w:rsid w:val="005A5BFD"/>
    <w:rsid w:val="005D49AF"/>
    <w:rsid w:val="005E0E5E"/>
    <w:rsid w:val="005E1946"/>
    <w:rsid w:val="005E5DA5"/>
    <w:rsid w:val="005E7399"/>
    <w:rsid w:val="005E7F46"/>
    <w:rsid w:val="005F7E2B"/>
    <w:rsid w:val="006155A3"/>
    <w:rsid w:val="00625980"/>
    <w:rsid w:val="00630B3D"/>
    <w:rsid w:val="00633F65"/>
    <w:rsid w:val="006922FF"/>
    <w:rsid w:val="006C365F"/>
    <w:rsid w:val="006C3BAE"/>
    <w:rsid w:val="006C7491"/>
    <w:rsid w:val="006D3912"/>
    <w:rsid w:val="006D4DE4"/>
    <w:rsid w:val="006D6855"/>
    <w:rsid w:val="006F28A7"/>
    <w:rsid w:val="006F6361"/>
    <w:rsid w:val="006F6EE2"/>
    <w:rsid w:val="00711163"/>
    <w:rsid w:val="00717EE4"/>
    <w:rsid w:val="00730D04"/>
    <w:rsid w:val="007343C2"/>
    <w:rsid w:val="00750A95"/>
    <w:rsid w:val="00755CF4"/>
    <w:rsid w:val="00755E9E"/>
    <w:rsid w:val="00760B12"/>
    <w:rsid w:val="00763773"/>
    <w:rsid w:val="00763A97"/>
    <w:rsid w:val="00764B4C"/>
    <w:rsid w:val="00775B5E"/>
    <w:rsid w:val="00776AD3"/>
    <w:rsid w:val="00776D90"/>
    <w:rsid w:val="007776EC"/>
    <w:rsid w:val="007871C1"/>
    <w:rsid w:val="007A0C36"/>
    <w:rsid w:val="007A7D55"/>
    <w:rsid w:val="007C06EC"/>
    <w:rsid w:val="007D00E8"/>
    <w:rsid w:val="007F29F5"/>
    <w:rsid w:val="008038DD"/>
    <w:rsid w:val="00832405"/>
    <w:rsid w:val="0084124B"/>
    <w:rsid w:val="00850454"/>
    <w:rsid w:val="00853316"/>
    <w:rsid w:val="0086015C"/>
    <w:rsid w:val="00871802"/>
    <w:rsid w:val="00882C9E"/>
    <w:rsid w:val="00890EC7"/>
    <w:rsid w:val="0089185E"/>
    <w:rsid w:val="00894560"/>
    <w:rsid w:val="008948C8"/>
    <w:rsid w:val="00897DC2"/>
    <w:rsid w:val="008B0658"/>
    <w:rsid w:val="008B298F"/>
    <w:rsid w:val="008B31B3"/>
    <w:rsid w:val="008C48D2"/>
    <w:rsid w:val="008C4C62"/>
    <w:rsid w:val="008C6FA3"/>
    <w:rsid w:val="008D290C"/>
    <w:rsid w:val="008E0E42"/>
    <w:rsid w:val="008E1A91"/>
    <w:rsid w:val="008E3E58"/>
    <w:rsid w:val="008E5E20"/>
    <w:rsid w:val="008F70D3"/>
    <w:rsid w:val="008F7254"/>
    <w:rsid w:val="00900159"/>
    <w:rsid w:val="00906D61"/>
    <w:rsid w:val="00913CA8"/>
    <w:rsid w:val="00914538"/>
    <w:rsid w:val="009154EC"/>
    <w:rsid w:val="0091554D"/>
    <w:rsid w:val="00920683"/>
    <w:rsid w:val="0092276A"/>
    <w:rsid w:val="00925EE2"/>
    <w:rsid w:val="00932D4B"/>
    <w:rsid w:val="0094151C"/>
    <w:rsid w:val="00944DE0"/>
    <w:rsid w:val="009669B6"/>
    <w:rsid w:val="00966BF4"/>
    <w:rsid w:val="00975987"/>
    <w:rsid w:val="00987825"/>
    <w:rsid w:val="009911EE"/>
    <w:rsid w:val="00992BB7"/>
    <w:rsid w:val="0099608E"/>
    <w:rsid w:val="0099734A"/>
    <w:rsid w:val="009A1712"/>
    <w:rsid w:val="009A4745"/>
    <w:rsid w:val="009B081A"/>
    <w:rsid w:val="009B43E4"/>
    <w:rsid w:val="009C0428"/>
    <w:rsid w:val="009C1159"/>
    <w:rsid w:val="009C21D5"/>
    <w:rsid w:val="009C27EE"/>
    <w:rsid w:val="009C43B5"/>
    <w:rsid w:val="009E6FDD"/>
    <w:rsid w:val="009F3028"/>
    <w:rsid w:val="00A0205E"/>
    <w:rsid w:val="00A03B35"/>
    <w:rsid w:val="00A04992"/>
    <w:rsid w:val="00A12423"/>
    <w:rsid w:val="00A135CD"/>
    <w:rsid w:val="00A13FD0"/>
    <w:rsid w:val="00A16A93"/>
    <w:rsid w:val="00A27A1C"/>
    <w:rsid w:val="00A27A2B"/>
    <w:rsid w:val="00A33CDF"/>
    <w:rsid w:val="00A5145B"/>
    <w:rsid w:val="00A516B9"/>
    <w:rsid w:val="00A524F0"/>
    <w:rsid w:val="00A7063B"/>
    <w:rsid w:val="00A77F76"/>
    <w:rsid w:val="00A87689"/>
    <w:rsid w:val="00A87EA0"/>
    <w:rsid w:val="00A94FC6"/>
    <w:rsid w:val="00AA7BB7"/>
    <w:rsid w:val="00AB73DF"/>
    <w:rsid w:val="00AC2683"/>
    <w:rsid w:val="00AC433C"/>
    <w:rsid w:val="00AC56E0"/>
    <w:rsid w:val="00AD0460"/>
    <w:rsid w:val="00AE07B1"/>
    <w:rsid w:val="00AE4C5F"/>
    <w:rsid w:val="00AF106A"/>
    <w:rsid w:val="00AF2F37"/>
    <w:rsid w:val="00B048E9"/>
    <w:rsid w:val="00B05DB4"/>
    <w:rsid w:val="00B076F5"/>
    <w:rsid w:val="00B15340"/>
    <w:rsid w:val="00B17E99"/>
    <w:rsid w:val="00B21387"/>
    <w:rsid w:val="00B25B0E"/>
    <w:rsid w:val="00B451BE"/>
    <w:rsid w:val="00B50A47"/>
    <w:rsid w:val="00B50BF8"/>
    <w:rsid w:val="00B55F53"/>
    <w:rsid w:val="00B560FD"/>
    <w:rsid w:val="00B62677"/>
    <w:rsid w:val="00B6747E"/>
    <w:rsid w:val="00B81A2D"/>
    <w:rsid w:val="00B8245C"/>
    <w:rsid w:val="00B84CE2"/>
    <w:rsid w:val="00B94B79"/>
    <w:rsid w:val="00BA6215"/>
    <w:rsid w:val="00BB2C5F"/>
    <w:rsid w:val="00BC1911"/>
    <w:rsid w:val="00BD0D64"/>
    <w:rsid w:val="00BE6CA1"/>
    <w:rsid w:val="00BE7297"/>
    <w:rsid w:val="00C03434"/>
    <w:rsid w:val="00C12404"/>
    <w:rsid w:val="00C12B9A"/>
    <w:rsid w:val="00C37989"/>
    <w:rsid w:val="00C414B7"/>
    <w:rsid w:val="00C54794"/>
    <w:rsid w:val="00C6461D"/>
    <w:rsid w:val="00C8062C"/>
    <w:rsid w:val="00C81914"/>
    <w:rsid w:val="00C82C2C"/>
    <w:rsid w:val="00C87654"/>
    <w:rsid w:val="00C91B79"/>
    <w:rsid w:val="00CA2222"/>
    <w:rsid w:val="00CB182F"/>
    <w:rsid w:val="00CB2A70"/>
    <w:rsid w:val="00CB75D6"/>
    <w:rsid w:val="00CB792C"/>
    <w:rsid w:val="00CC4CB6"/>
    <w:rsid w:val="00CC5F4B"/>
    <w:rsid w:val="00CD3733"/>
    <w:rsid w:val="00CE3447"/>
    <w:rsid w:val="00CF7D69"/>
    <w:rsid w:val="00D03BD0"/>
    <w:rsid w:val="00D154AA"/>
    <w:rsid w:val="00D2127F"/>
    <w:rsid w:val="00D22D39"/>
    <w:rsid w:val="00D23A48"/>
    <w:rsid w:val="00D23E44"/>
    <w:rsid w:val="00D258BA"/>
    <w:rsid w:val="00D43C88"/>
    <w:rsid w:val="00D538FC"/>
    <w:rsid w:val="00D63C48"/>
    <w:rsid w:val="00D73036"/>
    <w:rsid w:val="00D7576D"/>
    <w:rsid w:val="00D8687A"/>
    <w:rsid w:val="00D91347"/>
    <w:rsid w:val="00DB08A0"/>
    <w:rsid w:val="00DB372F"/>
    <w:rsid w:val="00DC014F"/>
    <w:rsid w:val="00DC3425"/>
    <w:rsid w:val="00DC5E20"/>
    <w:rsid w:val="00DC610D"/>
    <w:rsid w:val="00DC61FF"/>
    <w:rsid w:val="00DC7AB2"/>
    <w:rsid w:val="00DD4A6E"/>
    <w:rsid w:val="00DE2BDF"/>
    <w:rsid w:val="00DF3467"/>
    <w:rsid w:val="00E00C9C"/>
    <w:rsid w:val="00E131CA"/>
    <w:rsid w:val="00E160D8"/>
    <w:rsid w:val="00E45E16"/>
    <w:rsid w:val="00E722F5"/>
    <w:rsid w:val="00E73393"/>
    <w:rsid w:val="00E818D6"/>
    <w:rsid w:val="00E913B0"/>
    <w:rsid w:val="00E9157D"/>
    <w:rsid w:val="00E968EC"/>
    <w:rsid w:val="00EA7581"/>
    <w:rsid w:val="00EC06C4"/>
    <w:rsid w:val="00EC18E8"/>
    <w:rsid w:val="00EC7BDC"/>
    <w:rsid w:val="00ED3395"/>
    <w:rsid w:val="00ED415D"/>
    <w:rsid w:val="00ED4E69"/>
    <w:rsid w:val="00ED633C"/>
    <w:rsid w:val="00EE3EA5"/>
    <w:rsid w:val="00EE62BC"/>
    <w:rsid w:val="00EF1C1C"/>
    <w:rsid w:val="00EF27EC"/>
    <w:rsid w:val="00EF43AE"/>
    <w:rsid w:val="00F05215"/>
    <w:rsid w:val="00F22F19"/>
    <w:rsid w:val="00F23F6A"/>
    <w:rsid w:val="00F26ED2"/>
    <w:rsid w:val="00F310C1"/>
    <w:rsid w:val="00F346DC"/>
    <w:rsid w:val="00F43CD7"/>
    <w:rsid w:val="00F45EF1"/>
    <w:rsid w:val="00F461C1"/>
    <w:rsid w:val="00F50FB1"/>
    <w:rsid w:val="00F5132D"/>
    <w:rsid w:val="00F53518"/>
    <w:rsid w:val="00F55625"/>
    <w:rsid w:val="00F64BAB"/>
    <w:rsid w:val="00F70E9C"/>
    <w:rsid w:val="00F760B8"/>
    <w:rsid w:val="00F82E50"/>
    <w:rsid w:val="00FB11D5"/>
    <w:rsid w:val="00FB4F06"/>
    <w:rsid w:val="00FB56B1"/>
    <w:rsid w:val="00FC1DA1"/>
    <w:rsid w:val="00FC37CF"/>
    <w:rsid w:val="00FC66FC"/>
    <w:rsid w:val="00FD45EA"/>
    <w:rsid w:val="00FD6942"/>
    <w:rsid w:val="00FF39D8"/>
    <w:rsid w:val="00FF52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65D5B9"/>
  <w15:chartTrackingRefBased/>
  <w15:docId w15:val="{CA66AF5D-58D1-49E3-9031-706E24C9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outlineLvl w:val="0"/>
    </w:pPr>
    <w:rPr>
      <w:rFonts w:ascii="Tahoma" w:hAnsi="Tahoma" w:cs="Tahoma"/>
      <w:bCs/>
      <w:smallCaps/>
      <w:sz w:val="22"/>
      <w:u w:val="single"/>
    </w:rPr>
  </w:style>
  <w:style w:type="paragraph" w:styleId="Titre2">
    <w:name w:val="heading 2"/>
    <w:basedOn w:val="Normal"/>
    <w:next w:val="Normal"/>
    <w:qFormat/>
    <w:pPr>
      <w:keepNext/>
      <w:numPr>
        <w:ilvl w:val="1"/>
        <w:numId w:val="1"/>
      </w:numPr>
      <w:spacing w:before="240" w:after="60"/>
      <w:ind w:left="357" w:hanging="357"/>
      <w:outlineLvl w:val="1"/>
    </w:pPr>
    <w:rPr>
      <w:rFonts w:ascii="Tahoma" w:hAnsi="Tahoma" w:cs="Tahoma"/>
      <w:bCs/>
      <w:smallCaps/>
      <w:sz w:val="22"/>
      <w:u w:val="single"/>
    </w:rPr>
  </w:style>
  <w:style w:type="paragraph" w:styleId="Titre3">
    <w:name w:val="heading 3"/>
    <w:basedOn w:val="Normal"/>
    <w:next w:val="Normal"/>
    <w:qFormat/>
    <w:pPr>
      <w:keepNext/>
      <w:numPr>
        <w:ilvl w:val="2"/>
        <w:numId w:val="1"/>
      </w:numPr>
      <w:jc w:val="center"/>
      <w:outlineLvl w:val="2"/>
    </w:pPr>
    <w:rPr>
      <w:rFonts w:ascii="Arial" w:hAnsi="Arial" w:cs="Arial"/>
      <w:b/>
      <w:i/>
      <w:sz w:val="16"/>
      <w:szCs w:val="20"/>
    </w:rPr>
  </w:style>
  <w:style w:type="paragraph" w:styleId="Titre4">
    <w:name w:val="heading 4"/>
    <w:basedOn w:val="Normal"/>
    <w:next w:val="Normal"/>
    <w:qFormat/>
    <w:pPr>
      <w:keepNext/>
      <w:numPr>
        <w:ilvl w:val="3"/>
        <w:numId w:val="1"/>
      </w:numPr>
      <w:spacing w:line="240" w:lineRule="exact"/>
      <w:jc w:val="center"/>
      <w:outlineLvl w:val="3"/>
    </w:pPr>
    <w:rPr>
      <w:b/>
      <w:sz w:val="22"/>
      <w:szCs w:val="20"/>
    </w:rPr>
  </w:style>
  <w:style w:type="paragraph" w:styleId="Titre5">
    <w:name w:val="heading 5"/>
    <w:basedOn w:val="Normal"/>
    <w:next w:val="Normal"/>
    <w:qFormat/>
    <w:pPr>
      <w:keepNext/>
      <w:outlineLvl w:val="4"/>
    </w:pPr>
    <w:rPr>
      <w:rFonts w:ascii="Tahoma" w:hAnsi="Tahoma" w:cs="Tahoma"/>
      <w:b/>
      <w:bCs/>
      <w:smallCaps/>
      <w:sz w:val="22"/>
    </w:rPr>
  </w:style>
  <w:style w:type="paragraph" w:styleId="Titre6">
    <w:name w:val="heading 6"/>
    <w:basedOn w:val="Normal"/>
    <w:next w:val="Normal"/>
    <w:qFormat/>
    <w:rsid w:val="005A23D2"/>
    <w:pPr>
      <w:spacing w:before="240" w:after="60"/>
      <w:outlineLvl w:val="5"/>
    </w:pPr>
    <w:rPr>
      <w:b/>
      <w:bCs/>
      <w:sz w:val="22"/>
      <w:szCs w:val="22"/>
    </w:rPr>
  </w:style>
  <w:style w:type="paragraph" w:styleId="Titre7">
    <w:name w:val="heading 7"/>
    <w:basedOn w:val="Normal"/>
    <w:next w:val="Normal"/>
    <w:qFormat/>
    <w:pPr>
      <w:numPr>
        <w:ilvl w:val="6"/>
        <w:numId w:val="1"/>
      </w:num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Times New Roman" w:hAnsi="Times New Roman" w:cs="Wingdings"/>
    </w:rPr>
  </w:style>
  <w:style w:type="character" w:customStyle="1" w:styleId="WW8Num3z0">
    <w:name w:val="WW8Num3z0"/>
    <w:rPr>
      <w:rFonts w:ascii="Wingdings" w:hAnsi="Wingdings" w:cs="Wingdings"/>
    </w:rPr>
  </w:style>
  <w:style w:type="character" w:customStyle="1" w:styleId="WW8Num4z0">
    <w:name w:val="WW8Num4z0"/>
    <w:rPr>
      <w:rFonts w:ascii="Times New Roman" w:hAnsi="Times New Roman" w:cs="Symbol"/>
    </w:rPr>
  </w:style>
  <w:style w:type="character" w:customStyle="1" w:styleId="WW8Num5z0">
    <w:name w:val="WW8Num5z0"/>
    <w:rPr>
      <w:rFonts w:ascii="Symbol" w:hAnsi="Symbol" w:cs="Symbol"/>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cs="Wingdings"/>
      <w:color w:val="000000"/>
      <w:sz w:val="16"/>
    </w:rPr>
  </w:style>
  <w:style w:type="character" w:customStyle="1" w:styleId="WW8Num7z0">
    <w:name w:val="WW8Num7z0"/>
    <w:rPr>
      <w:rFonts w:ascii="Wingdings" w:hAnsi="Wingdings" w:cs="Wingdings"/>
    </w:rPr>
  </w:style>
  <w:style w:type="character" w:customStyle="1" w:styleId="WW8Num9z0">
    <w:name w:val="WW8Num9z0"/>
    <w:rPr>
      <w:rFonts w:ascii="Symbol" w:hAnsi="Symbol" w:cs="Symbol"/>
    </w:rPr>
  </w:style>
  <w:style w:type="character" w:customStyle="1" w:styleId="WW8Num10z0">
    <w:name w:val="WW8Num10z0"/>
    <w:rPr>
      <w:rFonts w:ascii="Times New Roman" w:hAnsi="Times New Roman" w:cs="Times New Roman"/>
    </w:rPr>
  </w:style>
  <w:style w:type="character" w:customStyle="1" w:styleId="WW8Num11z0">
    <w:name w:val="WW8Num11z0"/>
    <w:rPr>
      <w:rFonts w:ascii="Wingdings" w:hAnsi="Wingdings" w:cs="Wingdings"/>
    </w:rPr>
  </w:style>
  <w:style w:type="character" w:customStyle="1" w:styleId="WW8Num12z0">
    <w:name w:val="WW8Num12z0"/>
    <w:rPr>
      <w:rFonts w:ascii="Symbol" w:hAnsi="Symbol" w:cs="Symbol"/>
    </w:rPr>
  </w:style>
  <w:style w:type="character" w:customStyle="1" w:styleId="WW8Num14z0">
    <w:name w:val="WW8Num14z0"/>
    <w:rPr>
      <w:rFonts w:ascii="Tahoma" w:hAnsi="Tahoma" w:cs="Tahoma"/>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Wingdings" w:hAnsi="Wingdings" w:cs="Wingdings"/>
      <w:color w:val="215868"/>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Wingdings" w:hAnsi="Wingdings" w:cs="Wingdings"/>
    </w:rPr>
  </w:style>
  <w:style w:type="character" w:customStyle="1" w:styleId="WW8Num23z0">
    <w:name w:val="WW8Num23z0"/>
    <w:rPr>
      <w:rFonts w:ascii="Tahoma" w:eastAsia="Times New Roman" w:hAnsi="Tahoma" w:cs="Tahoma"/>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color w:val="auto"/>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Tahoma" w:eastAsia="Times New Roman" w:hAnsi="Tahoma" w:cs="Tahoma"/>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30z0">
    <w:name w:val="WW8Num30z0"/>
    <w:rPr>
      <w:rFonts w:ascii="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Times New Roman" w:hAnsi="Times New Roman" w:cs="Times New Roman"/>
    </w:rPr>
  </w:style>
  <w:style w:type="character" w:customStyle="1" w:styleId="WW8Num32z1">
    <w:name w:val="WW8Num32z1"/>
    <w:rPr>
      <w:rFonts w:ascii="Wingdings" w:hAnsi="Wingdings" w:cs="Wingdings"/>
      <w:color w:val="215868"/>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2z4">
    <w:name w:val="WW8Num32z4"/>
    <w:rPr>
      <w:rFonts w:ascii="Courier New" w:hAnsi="Courier New" w:cs="Courier New"/>
    </w:rPr>
  </w:style>
  <w:style w:type="character" w:customStyle="1" w:styleId="WW8Num33z0">
    <w:name w:val="WW8Num33z0"/>
    <w:rPr>
      <w:rFonts w:ascii="Tahoma" w:eastAsia="Times New Roman" w:hAnsi="Tahoma" w:cs="Tahoma"/>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Policepardfaut2">
    <w:name w:val="Police par défaut2"/>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8z0">
    <w:name w:val="WW8Num8z0"/>
    <w:rPr>
      <w:rFonts w:ascii="Symbol" w:hAnsi="Symbol" w:cs="Open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5z0">
    <w:name w:val="WW8Num15z0"/>
    <w:rPr>
      <w:rFonts w:ascii="Tahoma" w:eastAsia="Times New Roman" w:hAnsi="Tahoma" w:cs="Tahoma"/>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Policepardfaut1">
    <w:name w:val="Police par défau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WW-Policepardfaut">
    <w:name w:val="WW-Police par défaut"/>
  </w:style>
  <w:style w:type="character" w:customStyle="1" w:styleId="WW8Num14z1">
    <w:name w:val="WW8Num14z1"/>
    <w:rPr>
      <w:rFonts w:ascii="Courier New" w:hAnsi="Courier New" w:cs="Courier New"/>
    </w:rPr>
  </w:style>
  <w:style w:type="character" w:customStyle="1" w:styleId="WW8Num34z0">
    <w:name w:val="WW8Num34z0"/>
    <w:rPr>
      <w:rFonts w:ascii="Times New Roman" w:hAnsi="Times New Roman" w:cs="Times New Roman"/>
    </w:rPr>
  </w:style>
  <w:style w:type="character" w:customStyle="1" w:styleId="WW8Num39z0">
    <w:name w:val="WW8Num39z0"/>
    <w:rPr>
      <w:rFonts w:ascii="Times New Roman" w:hAnsi="Times New Roman" w:cs="Times New Roman"/>
    </w:rPr>
  </w:style>
  <w:style w:type="character" w:customStyle="1" w:styleId="WW8Num40z0">
    <w:name w:val="WW8Num40z0"/>
    <w:rPr>
      <w:rFonts w:ascii="Wingdings" w:hAnsi="Wingdings" w:cs="Wingdings"/>
    </w:rPr>
  </w:style>
  <w:style w:type="character" w:customStyle="1" w:styleId="WW8Num42z0">
    <w:name w:val="WW8Num42z0"/>
    <w:rPr>
      <w:rFonts w:ascii="Wingdings" w:hAnsi="Wingdings" w:cs="Wingdings"/>
    </w:rPr>
  </w:style>
  <w:style w:type="character" w:customStyle="1" w:styleId="WW8Num43z0">
    <w:name w:val="WW8Num43z0"/>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rPr>
      <w:rFonts w:ascii="Wingdings" w:hAnsi="Wingdings" w:cs="Wingdings"/>
    </w:rPr>
  </w:style>
  <w:style w:type="character" w:customStyle="1" w:styleId="WW8Num45z0">
    <w:name w:val="WW8Num45z0"/>
    <w:rPr>
      <w:rFonts w:ascii="Times New Roman" w:hAnsi="Times New Roman" w:cs="Times New Roman"/>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50z0">
    <w:name w:val="WW8Num50z0"/>
    <w:rPr>
      <w:rFonts w:ascii="Symbol" w:hAnsi="Symbol" w:cs="Symbol"/>
    </w:rPr>
  </w:style>
  <w:style w:type="character" w:customStyle="1" w:styleId="WW8Num51z0">
    <w:name w:val="WW8Num51z0"/>
    <w:rPr>
      <w:rFonts w:ascii="Wingdings" w:hAnsi="Wingdings" w:cs="Wingdings"/>
    </w:rPr>
  </w:style>
  <w:style w:type="character" w:customStyle="1" w:styleId="WW8Num51z1">
    <w:name w:val="WW8Num51z1"/>
    <w:rPr>
      <w:rFonts w:ascii="Courier New" w:hAnsi="Courier New" w:cs="Courier New"/>
    </w:rPr>
  </w:style>
  <w:style w:type="character" w:customStyle="1" w:styleId="WW8Num51z3">
    <w:name w:val="WW8Num51z3"/>
    <w:rPr>
      <w:rFonts w:ascii="Symbol" w:hAnsi="Symbol" w:cs="Symbol"/>
    </w:rPr>
  </w:style>
  <w:style w:type="character" w:customStyle="1" w:styleId="WW8Num52z0">
    <w:name w:val="WW8Num52z0"/>
    <w:rPr>
      <w:rFonts w:ascii="Wingdings" w:hAnsi="Wingdings" w:cs="Wingdings"/>
    </w:rPr>
  </w:style>
  <w:style w:type="character" w:customStyle="1" w:styleId="WW8Num52z1">
    <w:name w:val="WW8Num52z1"/>
    <w:rPr>
      <w:rFonts w:ascii="Courier New" w:hAnsi="Courier New" w:cs="Courier New"/>
    </w:rPr>
  </w:style>
  <w:style w:type="character" w:customStyle="1" w:styleId="WW8Num52z3">
    <w:name w:val="WW8Num52z3"/>
    <w:rPr>
      <w:rFonts w:ascii="Symbol" w:hAnsi="Symbol" w:cs="Symbol"/>
    </w:rPr>
  </w:style>
  <w:style w:type="character" w:customStyle="1" w:styleId="WW8Num55z0">
    <w:name w:val="WW8Num55z0"/>
    <w:rPr>
      <w:rFonts w:ascii="Times New Roman" w:hAnsi="Times New Roman" w:cs="Times New Roman"/>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rFonts w:ascii="Times New Roman" w:hAnsi="Times New Roman" w:cs="Times New Roman"/>
    </w:rPr>
  </w:style>
  <w:style w:type="character" w:customStyle="1" w:styleId="WW8Num60z0">
    <w:name w:val="WW8Num60z0"/>
    <w:rPr>
      <w:rFonts w:ascii="Wingdings" w:hAnsi="Wingdings" w:cs="Wingdings"/>
      <w:color w:val="000000"/>
      <w:sz w:val="16"/>
    </w:rPr>
  </w:style>
  <w:style w:type="character" w:customStyle="1" w:styleId="WW8Num60z1">
    <w:name w:val="WW8Num60z1"/>
    <w:rPr>
      <w:rFonts w:ascii="Wingdings" w:hAnsi="Wingdings" w:cs="Wingdings"/>
      <w:color w:val="000000"/>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0z4">
    <w:name w:val="WW8Num60z4"/>
    <w:rPr>
      <w:rFonts w:ascii="Courier New" w:hAnsi="Courier New" w:cs="Courier New"/>
    </w:rPr>
  </w:style>
  <w:style w:type="character" w:customStyle="1" w:styleId="WW8Num62z0">
    <w:name w:val="WW8Num62z0"/>
    <w:rPr>
      <w:rFonts w:ascii="Times New Roman" w:eastAsia="Times New Roman" w:hAnsi="Times New Roman" w:cs="Times New Roman"/>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cs="Wingdings"/>
    </w:rPr>
  </w:style>
  <w:style w:type="character" w:customStyle="1" w:styleId="WW8Num62z3">
    <w:name w:val="WW8Num62z3"/>
    <w:rPr>
      <w:rFonts w:ascii="Symbol" w:hAnsi="Symbol" w:cs="Symbol"/>
    </w:rPr>
  </w:style>
  <w:style w:type="character" w:customStyle="1" w:styleId="WW8Num63z0">
    <w:name w:val="WW8Num63z0"/>
    <w:rPr>
      <w:rFonts w:ascii="Times New Roman" w:hAnsi="Times New Roman" w:cs="Times New Roman"/>
    </w:rPr>
  </w:style>
  <w:style w:type="character" w:customStyle="1" w:styleId="WW8Num64z0">
    <w:name w:val="WW8Num64z0"/>
    <w:rPr>
      <w:rFonts w:ascii="Wingdings" w:hAnsi="Wingdings" w:cs="Wingdings"/>
    </w:rPr>
  </w:style>
  <w:style w:type="character" w:customStyle="1" w:styleId="WW8Num64z3">
    <w:name w:val="WW8Num64z3"/>
    <w:rPr>
      <w:rFonts w:ascii="Symbol" w:hAnsi="Symbol" w:cs="Symbol"/>
    </w:rPr>
  </w:style>
  <w:style w:type="character" w:customStyle="1" w:styleId="WW8Num64z4">
    <w:name w:val="WW8Num64z4"/>
    <w:rPr>
      <w:rFonts w:ascii="Courier New" w:hAnsi="Courier New" w:cs="Courier New"/>
    </w:rPr>
  </w:style>
  <w:style w:type="character" w:customStyle="1" w:styleId="WW8Num65z0">
    <w:name w:val="WW8Num65z0"/>
    <w:rPr>
      <w:rFonts w:ascii="Times New Roman" w:hAnsi="Times New Roman" w:cs="Times New Roman"/>
    </w:rPr>
  </w:style>
  <w:style w:type="character" w:customStyle="1" w:styleId="WW8Num66z0">
    <w:name w:val="WW8Num66z0"/>
    <w:rPr>
      <w:rFonts w:ascii="Symbol" w:hAnsi="Symbol" w:cs="Symbol"/>
    </w:rPr>
  </w:style>
  <w:style w:type="character" w:customStyle="1" w:styleId="WW8Num67z0">
    <w:name w:val="WW8Num67z0"/>
    <w:rPr>
      <w:rFonts w:ascii="Symbol" w:hAnsi="Symbol" w:cs="Symbol"/>
    </w:rPr>
  </w:style>
  <w:style w:type="character" w:customStyle="1" w:styleId="WW8NumSt18z0">
    <w:name w:val="WW8NumSt18z0"/>
    <w:rPr>
      <w:rFonts w:ascii="Wingdings" w:hAnsi="Wingdings" w:cs="Wingdings"/>
    </w:rPr>
  </w:style>
  <w:style w:type="character" w:customStyle="1" w:styleId="WW8NumSt19z0">
    <w:name w:val="WW8NumSt19z0"/>
    <w:rPr>
      <w:rFonts w:ascii="Wingdings" w:hAnsi="Wingdings" w:cs="Wingdings"/>
      <w:sz w:val="28"/>
    </w:rPr>
  </w:style>
  <w:style w:type="character" w:customStyle="1" w:styleId="WW8NumSt20z0">
    <w:name w:val="WW8NumSt20z0"/>
    <w:rPr>
      <w:rFonts w:ascii="Wingdings" w:hAnsi="Wingdings" w:cs="Wingdings"/>
      <w:sz w:val="16"/>
    </w:rPr>
  </w:style>
  <w:style w:type="character" w:customStyle="1" w:styleId="WW8NumSt45z0">
    <w:name w:val="WW8NumSt45z0"/>
    <w:rPr>
      <w:rFonts w:ascii="Symbol" w:hAnsi="Symbol" w:cs="Symbol"/>
    </w:rPr>
  </w:style>
  <w:style w:type="character" w:customStyle="1" w:styleId="WW8NumSt46z0">
    <w:name w:val="WW8NumSt46z0"/>
    <w:rPr>
      <w:rFonts w:ascii="Symbol" w:hAnsi="Symbol" w:cs="Symbol"/>
    </w:rPr>
  </w:style>
  <w:style w:type="character" w:customStyle="1" w:styleId="WW-Policepardfaut1">
    <w:name w:val="WW-Police par défaut1"/>
  </w:style>
  <w:style w:type="character" w:styleId="Lienhypertexte">
    <w:name w:val="Hyperlink"/>
    <w:rPr>
      <w:color w:val="0000FF"/>
      <w:u w:val="single"/>
    </w:rPr>
  </w:style>
  <w:style w:type="character" w:styleId="Numrodepage">
    <w:name w:val="page number"/>
    <w:basedOn w:val="WW-Policepardfaut1"/>
  </w:style>
  <w:style w:type="character" w:customStyle="1" w:styleId="Caractresdenotedebasdepage">
    <w:name w:val="Caractères de note de bas de page"/>
    <w:rPr>
      <w:vertAlign w:val="superscript"/>
    </w:rPr>
  </w:style>
  <w:style w:type="character" w:customStyle="1" w:styleId="Puces">
    <w:name w:val="Puces"/>
    <w:rPr>
      <w:rFonts w:ascii="OpenSymbol" w:eastAsia="OpenSymbol" w:hAnsi="OpenSymbol" w:cs="OpenSymbol"/>
    </w:rPr>
  </w:style>
  <w:style w:type="character" w:customStyle="1" w:styleId="Marquedecommentaire1">
    <w:name w:val="Marque de commentaire1"/>
    <w:rPr>
      <w:sz w:val="16"/>
      <w:szCs w:val="16"/>
    </w:rPr>
  </w:style>
  <w:style w:type="character" w:customStyle="1" w:styleId="Caractresdenumrotation">
    <w:name w:val="Caractères de numérotation"/>
  </w:style>
  <w:style w:type="character" w:customStyle="1" w:styleId="Marquedecommentaire2">
    <w:name w:val="Marque de commentaire2"/>
    <w:rPr>
      <w:sz w:val="16"/>
      <w:szCs w:val="16"/>
    </w:rPr>
  </w:style>
  <w:style w:type="character" w:customStyle="1" w:styleId="CommentaireCar">
    <w:name w:val="Commentaire Car"/>
    <w:rPr>
      <w:lang w:eastAsia="zh-CN"/>
    </w:rPr>
  </w:style>
  <w:style w:type="character" w:customStyle="1" w:styleId="ObjetducommentaireCar">
    <w:name w:val="Objet du commentaire Car"/>
    <w:rPr>
      <w:b/>
      <w:bCs/>
      <w:lang w:eastAsia="zh-CN"/>
    </w:rPr>
  </w:style>
  <w:style w:type="character" w:styleId="Lienhypertextesuivivisit">
    <w:name w:val="FollowedHyperlink"/>
    <w:rPr>
      <w:color w:val="800080"/>
      <w:u w:val="single"/>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before="120"/>
      <w:jc w:val="both"/>
    </w:pPr>
    <w:rPr>
      <w:rFonts w:ascii="Arial" w:hAnsi="Arial" w:cs="Arial"/>
      <w:sz w:val="20"/>
      <w:szCs w:val="20"/>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Lucida Sans Unicode" w:hAnsi="Arial" w:cs="Mangal"/>
      <w:sz w:val="28"/>
      <w:szCs w:val="28"/>
    </w:rPr>
  </w:style>
  <w:style w:type="paragraph" w:customStyle="1" w:styleId="normalformulaire">
    <w:name w:val="normal formulaire"/>
    <w:basedOn w:val="Normal"/>
    <w:pPr>
      <w:jc w:val="both"/>
    </w:pPr>
    <w:rPr>
      <w:rFonts w:ascii="Tahoma" w:hAnsi="Tahoma" w:cs="Tahoma"/>
      <w:sz w:val="16"/>
    </w:rPr>
  </w:style>
  <w:style w:type="paragraph" w:styleId="Pieddepage">
    <w:name w:val="footer"/>
    <w:basedOn w:val="Normal"/>
    <w:pPr>
      <w:tabs>
        <w:tab w:val="center" w:pos="4536"/>
        <w:tab w:val="right" w:pos="9072"/>
      </w:tabs>
      <w:jc w:val="both"/>
    </w:pPr>
    <w:rPr>
      <w:rFonts w:ascii="Arial" w:hAnsi="Arial" w:cs="Arial"/>
      <w:sz w:val="20"/>
      <w:szCs w:val="20"/>
    </w:rPr>
  </w:style>
  <w:style w:type="paragraph" w:customStyle="1" w:styleId="Normalcentr1">
    <w:name w:val="Normal centré1"/>
    <w:basedOn w:val="Normal"/>
    <w:pPr>
      <w:ind w:left="2268" w:right="2268"/>
      <w:jc w:val="center"/>
    </w:pPr>
    <w:rPr>
      <w:rFonts w:ascii="Arial" w:hAnsi="Arial" w:cs="Arial"/>
      <w:sz w:val="18"/>
      <w:szCs w:val="20"/>
    </w:rPr>
  </w:style>
  <w:style w:type="paragraph" w:customStyle="1" w:styleId="puce-niv1">
    <w:name w:val="puce-niv1"/>
    <w:basedOn w:val="Normal"/>
    <w:pPr>
      <w:numPr>
        <w:numId w:val="2"/>
      </w:numPr>
      <w:tabs>
        <w:tab w:val="left" w:pos="567"/>
      </w:tabs>
      <w:spacing w:after="60"/>
      <w:jc w:val="both"/>
    </w:pPr>
    <w:rPr>
      <w:rFonts w:ascii="Arial" w:hAnsi="Arial" w:cs="Arial"/>
      <w:bCs/>
      <w:sz w:val="20"/>
    </w:rPr>
  </w:style>
  <w:style w:type="paragraph" w:customStyle="1" w:styleId="texte">
    <w:name w:val="texte"/>
    <w:basedOn w:val="Normal"/>
    <w:pPr>
      <w:spacing w:after="120"/>
      <w:jc w:val="both"/>
    </w:pPr>
    <w:rPr>
      <w:rFonts w:ascii="Arial" w:hAnsi="Arial" w:cs="Arial"/>
      <w:sz w:val="20"/>
      <w:szCs w:val="20"/>
    </w:rPr>
  </w:style>
  <w:style w:type="paragraph" w:styleId="En-tte">
    <w:name w:val="header"/>
    <w:basedOn w:val="Normal"/>
    <w:pPr>
      <w:tabs>
        <w:tab w:val="center" w:pos="4536"/>
        <w:tab w:val="right" w:pos="9072"/>
      </w:tabs>
    </w:pPr>
  </w:style>
  <w:style w:type="paragraph" w:customStyle="1" w:styleId="titreformulaire">
    <w:name w:val="titre formulaire"/>
    <w:basedOn w:val="Titre7"/>
    <w:pPr>
      <w:keepNext/>
      <w:numPr>
        <w:ilvl w:val="0"/>
        <w:numId w:val="0"/>
      </w:numPr>
      <w:spacing w:before="0" w:after="0"/>
      <w:jc w:val="both"/>
    </w:pPr>
    <w:rPr>
      <w:rFonts w:ascii="Tahoma" w:hAnsi="Tahoma" w:cs="Tahoma"/>
      <w:b/>
      <w:color w:val="FFFFFF"/>
      <w:sz w:val="20"/>
      <w:szCs w:val="20"/>
    </w:rPr>
  </w:style>
  <w:style w:type="paragraph" w:customStyle="1" w:styleId="Corpsdetexte21">
    <w:name w:val="Corps de texte 21"/>
    <w:basedOn w:val="Normal"/>
    <w:pPr>
      <w:spacing w:line="240" w:lineRule="exact"/>
      <w:jc w:val="both"/>
    </w:pPr>
    <w:rPr>
      <w:rFonts w:ascii="Arial" w:hAnsi="Arial" w:cs="Arial"/>
      <w:sz w:val="18"/>
      <w:szCs w:val="20"/>
    </w:rPr>
  </w:style>
  <w:style w:type="paragraph" w:customStyle="1" w:styleId="Commentaire1">
    <w:name w:val="Commentaire1"/>
    <w:basedOn w:val="Normal"/>
    <w:rPr>
      <w:sz w:val="20"/>
      <w:szCs w:val="20"/>
    </w:rPr>
  </w:style>
  <w:style w:type="paragraph" w:styleId="Notedebasdepage">
    <w:name w:val="footnote text"/>
    <w:basedOn w:val="Normal"/>
    <w:pPr>
      <w:spacing w:line="288" w:lineRule="exact"/>
      <w:jc w:val="both"/>
    </w:pPr>
    <w:rPr>
      <w:rFonts w:ascii="Garamond" w:hAnsi="Garamond" w:cs="Garamond"/>
      <w:sz w:val="20"/>
      <w:szCs w:val="20"/>
    </w:rPr>
  </w:style>
  <w:style w:type="paragraph" w:customStyle="1" w:styleId="Corpsdetexte31">
    <w:name w:val="Corps de texte 31"/>
    <w:basedOn w:val="Normal"/>
    <w:pPr>
      <w:jc w:val="both"/>
    </w:pPr>
    <w:rPr>
      <w:rFonts w:ascii="Tahoma" w:hAnsi="Tahoma" w:cs="Tahoma"/>
      <w:sz w:val="22"/>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Article2ETSUIVANTS">
    <w:name w:val="Article 2 ET SUIVANTS"/>
    <w:basedOn w:val="Normal"/>
    <w:pPr>
      <w:tabs>
        <w:tab w:val="left" w:pos="1800"/>
      </w:tabs>
      <w:suppressAutoHyphens w:val="0"/>
      <w:spacing w:before="120" w:after="120"/>
      <w:jc w:val="both"/>
    </w:pPr>
    <w:rPr>
      <w:sz w:val="20"/>
      <w:szCs w:val="20"/>
    </w:rPr>
  </w:style>
  <w:style w:type="paragraph" w:styleId="Textedebulles">
    <w:name w:val="Balloon Text"/>
    <w:basedOn w:val="Normal"/>
    <w:rPr>
      <w:rFonts w:ascii="Tahoma" w:hAnsi="Tahoma" w:cs="Tahoma"/>
      <w:sz w:val="16"/>
      <w:szCs w:val="16"/>
    </w:rPr>
  </w:style>
  <w:style w:type="paragraph" w:styleId="Retraitcorpsdetexte">
    <w:name w:val="Body Text Indent"/>
    <w:basedOn w:val="Normal"/>
    <w:pPr>
      <w:ind w:left="-709"/>
      <w:jc w:val="both"/>
    </w:pPr>
    <w:rPr>
      <w:sz w:val="16"/>
      <w:szCs w:val="16"/>
    </w:rPr>
  </w:style>
  <w:style w:type="paragraph" w:customStyle="1" w:styleId="Commentaire2">
    <w:name w:val="Commentaire2"/>
    <w:basedOn w:val="Normal"/>
    <w:rPr>
      <w:sz w:val="20"/>
      <w:szCs w:val="20"/>
    </w:rPr>
  </w:style>
  <w:style w:type="paragraph" w:styleId="Objetducommentaire">
    <w:name w:val="annotation subject"/>
    <w:basedOn w:val="Commentaire2"/>
    <w:next w:val="Commentaire2"/>
    <w:rPr>
      <w:b/>
      <w:bCs/>
    </w:rPr>
  </w:style>
  <w:style w:type="character" w:styleId="Marquedecommentaire">
    <w:name w:val="annotation reference"/>
    <w:uiPriority w:val="99"/>
    <w:rsid w:val="00B076F5"/>
    <w:rPr>
      <w:sz w:val="16"/>
      <w:szCs w:val="16"/>
    </w:rPr>
  </w:style>
  <w:style w:type="paragraph" w:styleId="Commentaire">
    <w:name w:val="annotation text"/>
    <w:basedOn w:val="Normal"/>
    <w:link w:val="CommentaireCar1"/>
    <w:rsid w:val="00B076F5"/>
    <w:rPr>
      <w:sz w:val="20"/>
      <w:szCs w:val="20"/>
    </w:rPr>
  </w:style>
  <w:style w:type="character" w:customStyle="1" w:styleId="CommentaireCar1">
    <w:name w:val="Commentaire Car1"/>
    <w:link w:val="Commentaire"/>
    <w:rsid w:val="00B076F5"/>
    <w:rPr>
      <w:lang w:eastAsia="zh-CN"/>
    </w:rPr>
  </w:style>
  <w:style w:type="paragraph" w:styleId="Sansinterligne">
    <w:name w:val="No Spacing"/>
    <w:uiPriority w:val="1"/>
    <w:qFormat/>
    <w:rsid w:val="00534875"/>
    <w:rPr>
      <w:rFonts w:ascii="Calibri" w:eastAsia="Calibri" w:hAnsi="Calibri"/>
      <w:sz w:val="22"/>
      <w:szCs w:val="22"/>
      <w:lang w:eastAsia="en-US"/>
    </w:rPr>
  </w:style>
  <w:style w:type="paragraph" w:customStyle="1" w:styleId="western">
    <w:name w:val="western"/>
    <w:basedOn w:val="Normal"/>
    <w:rsid w:val="00F43CD7"/>
    <w:pPr>
      <w:suppressAutoHyphens w:val="0"/>
      <w:spacing w:before="100" w:beforeAutospacing="1" w:after="119"/>
    </w:pPr>
    <w:rPr>
      <w:color w:val="000000"/>
      <w:sz w:val="20"/>
      <w:szCs w:val="20"/>
      <w:lang w:eastAsia="fr-FR"/>
    </w:rPr>
  </w:style>
  <w:style w:type="character" w:customStyle="1" w:styleId="Marquedecommentaire3">
    <w:name w:val="Marque de commentaire3"/>
    <w:rsid w:val="00046070"/>
    <w:rPr>
      <w:sz w:val="16"/>
      <w:szCs w:val="16"/>
    </w:rPr>
  </w:style>
  <w:style w:type="paragraph" w:customStyle="1" w:styleId="western1">
    <w:name w:val="western1"/>
    <w:basedOn w:val="Normal"/>
    <w:rsid w:val="005A23D2"/>
    <w:pPr>
      <w:suppressAutoHyphens w:val="0"/>
      <w:spacing w:before="100" w:beforeAutospacing="1"/>
    </w:pPr>
    <w:rPr>
      <w:color w:val="000000"/>
      <w:sz w:val="20"/>
      <w:szCs w:val="20"/>
      <w:lang w:eastAsia="fr-FR"/>
    </w:rPr>
  </w:style>
  <w:style w:type="paragraph" w:customStyle="1" w:styleId="westernGaramonts">
    <w:name w:val="western + Garamonts"/>
    <w:aliases w:val="11 pt,Orange"/>
    <w:basedOn w:val="western"/>
    <w:rsid w:val="00B81A2D"/>
    <w:rPr>
      <w:rFonts w:ascii="Tahoma" w:hAnsi="Tahoma" w:cs="Tahoma"/>
      <w:color w:val="FF6600"/>
      <w:sz w:val="22"/>
      <w:szCs w:val="22"/>
    </w:rPr>
  </w:style>
  <w:style w:type="paragraph" w:customStyle="1" w:styleId="Style1">
    <w:name w:val="Style1"/>
    <w:basedOn w:val="westernGaramonts"/>
    <w:rsid w:val="00B81A2D"/>
  </w:style>
  <w:style w:type="paragraph" w:styleId="NormalWeb">
    <w:name w:val="Normal (Web)"/>
    <w:basedOn w:val="Normal"/>
    <w:uiPriority w:val="99"/>
    <w:unhideWhenUsed/>
    <w:rsid w:val="00DC610D"/>
    <w:pPr>
      <w:suppressAutoHyphens w:val="0"/>
      <w:spacing w:before="100" w:beforeAutospacing="1" w:after="100" w:afterAutospacing="1"/>
    </w:pPr>
    <w:rPr>
      <w:lang w:eastAsia="fr-FR"/>
    </w:rPr>
  </w:style>
  <w:style w:type="paragraph" w:styleId="Rvision">
    <w:name w:val="Revision"/>
    <w:hidden/>
    <w:uiPriority w:val="99"/>
    <w:semiHidden/>
    <w:rsid w:val="00BC1911"/>
    <w:rPr>
      <w:sz w:val="24"/>
      <w:szCs w:val="24"/>
      <w:lang w:eastAsia="zh-CN"/>
    </w:rPr>
  </w:style>
  <w:style w:type="paragraph" w:customStyle="1" w:styleId="Default">
    <w:name w:val="Default"/>
    <w:rsid w:val="003F1959"/>
    <w:pPr>
      <w:autoSpaceDE w:val="0"/>
      <w:autoSpaceDN w:val="0"/>
      <w:adjustRightInd w:val="0"/>
    </w:pPr>
    <w:rPr>
      <w:color w:val="000000"/>
      <w:sz w:val="24"/>
      <w:szCs w:val="24"/>
    </w:rPr>
  </w:style>
  <w:style w:type="paragraph" w:styleId="Paragraphedeliste">
    <w:name w:val="List Paragraph"/>
    <w:basedOn w:val="Normal"/>
    <w:uiPriority w:val="34"/>
    <w:qFormat/>
    <w:rsid w:val="00860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6062">
      <w:bodyDiv w:val="1"/>
      <w:marLeft w:val="0"/>
      <w:marRight w:val="0"/>
      <w:marTop w:val="0"/>
      <w:marBottom w:val="0"/>
      <w:divBdr>
        <w:top w:val="none" w:sz="0" w:space="0" w:color="auto"/>
        <w:left w:val="none" w:sz="0" w:space="0" w:color="auto"/>
        <w:bottom w:val="none" w:sz="0" w:space="0" w:color="auto"/>
        <w:right w:val="none" w:sz="0" w:space="0" w:color="auto"/>
      </w:divBdr>
    </w:div>
    <w:div w:id="130640607">
      <w:bodyDiv w:val="1"/>
      <w:marLeft w:val="0"/>
      <w:marRight w:val="0"/>
      <w:marTop w:val="0"/>
      <w:marBottom w:val="0"/>
      <w:divBdr>
        <w:top w:val="none" w:sz="0" w:space="0" w:color="auto"/>
        <w:left w:val="none" w:sz="0" w:space="0" w:color="auto"/>
        <w:bottom w:val="none" w:sz="0" w:space="0" w:color="auto"/>
        <w:right w:val="none" w:sz="0" w:space="0" w:color="auto"/>
      </w:divBdr>
    </w:div>
    <w:div w:id="170803943">
      <w:bodyDiv w:val="1"/>
      <w:marLeft w:val="0"/>
      <w:marRight w:val="0"/>
      <w:marTop w:val="0"/>
      <w:marBottom w:val="0"/>
      <w:divBdr>
        <w:top w:val="none" w:sz="0" w:space="0" w:color="auto"/>
        <w:left w:val="none" w:sz="0" w:space="0" w:color="auto"/>
        <w:bottom w:val="none" w:sz="0" w:space="0" w:color="auto"/>
        <w:right w:val="none" w:sz="0" w:space="0" w:color="auto"/>
      </w:divBdr>
    </w:div>
    <w:div w:id="824971434">
      <w:bodyDiv w:val="1"/>
      <w:marLeft w:val="0"/>
      <w:marRight w:val="0"/>
      <w:marTop w:val="0"/>
      <w:marBottom w:val="0"/>
      <w:divBdr>
        <w:top w:val="none" w:sz="0" w:space="0" w:color="auto"/>
        <w:left w:val="none" w:sz="0" w:space="0" w:color="auto"/>
        <w:bottom w:val="none" w:sz="0" w:space="0" w:color="auto"/>
        <w:right w:val="none" w:sz="0" w:space="0" w:color="auto"/>
      </w:divBdr>
    </w:div>
    <w:div w:id="836652348">
      <w:bodyDiv w:val="1"/>
      <w:marLeft w:val="0"/>
      <w:marRight w:val="0"/>
      <w:marTop w:val="0"/>
      <w:marBottom w:val="0"/>
      <w:divBdr>
        <w:top w:val="none" w:sz="0" w:space="0" w:color="auto"/>
        <w:left w:val="none" w:sz="0" w:space="0" w:color="auto"/>
        <w:bottom w:val="none" w:sz="0" w:space="0" w:color="auto"/>
        <w:right w:val="none" w:sz="0" w:space="0" w:color="auto"/>
      </w:divBdr>
    </w:div>
    <w:div w:id="1157722826">
      <w:bodyDiv w:val="1"/>
      <w:marLeft w:val="0"/>
      <w:marRight w:val="0"/>
      <w:marTop w:val="0"/>
      <w:marBottom w:val="0"/>
      <w:divBdr>
        <w:top w:val="none" w:sz="0" w:space="0" w:color="auto"/>
        <w:left w:val="none" w:sz="0" w:space="0" w:color="auto"/>
        <w:bottom w:val="none" w:sz="0" w:space="0" w:color="auto"/>
        <w:right w:val="none" w:sz="0" w:space="0" w:color="auto"/>
      </w:divBdr>
    </w:div>
    <w:div w:id="1395931611">
      <w:bodyDiv w:val="1"/>
      <w:marLeft w:val="0"/>
      <w:marRight w:val="0"/>
      <w:marTop w:val="0"/>
      <w:marBottom w:val="0"/>
      <w:divBdr>
        <w:top w:val="none" w:sz="0" w:space="0" w:color="auto"/>
        <w:left w:val="none" w:sz="0" w:space="0" w:color="auto"/>
        <w:bottom w:val="none" w:sz="0" w:space="0" w:color="auto"/>
        <w:right w:val="none" w:sz="0" w:space="0" w:color="auto"/>
      </w:divBdr>
    </w:div>
    <w:div w:id="1448936226">
      <w:bodyDiv w:val="1"/>
      <w:marLeft w:val="0"/>
      <w:marRight w:val="0"/>
      <w:marTop w:val="0"/>
      <w:marBottom w:val="0"/>
      <w:divBdr>
        <w:top w:val="none" w:sz="0" w:space="0" w:color="auto"/>
        <w:left w:val="none" w:sz="0" w:space="0" w:color="auto"/>
        <w:bottom w:val="none" w:sz="0" w:space="0" w:color="auto"/>
        <w:right w:val="none" w:sz="0" w:space="0" w:color="auto"/>
      </w:divBdr>
    </w:div>
    <w:div w:id="1617524728">
      <w:bodyDiv w:val="1"/>
      <w:marLeft w:val="0"/>
      <w:marRight w:val="0"/>
      <w:marTop w:val="0"/>
      <w:marBottom w:val="0"/>
      <w:divBdr>
        <w:top w:val="none" w:sz="0" w:space="0" w:color="auto"/>
        <w:left w:val="none" w:sz="0" w:space="0" w:color="auto"/>
        <w:bottom w:val="none" w:sz="0" w:space="0" w:color="auto"/>
        <w:right w:val="none" w:sz="0" w:space="0" w:color="auto"/>
      </w:divBdr>
    </w:div>
    <w:div w:id="1637026628">
      <w:bodyDiv w:val="1"/>
      <w:marLeft w:val="0"/>
      <w:marRight w:val="0"/>
      <w:marTop w:val="0"/>
      <w:marBottom w:val="0"/>
      <w:divBdr>
        <w:top w:val="none" w:sz="0" w:space="0" w:color="auto"/>
        <w:left w:val="none" w:sz="0" w:space="0" w:color="auto"/>
        <w:bottom w:val="none" w:sz="0" w:space="0" w:color="auto"/>
        <w:right w:val="none" w:sz="0" w:space="0" w:color="auto"/>
      </w:divBdr>
    </w:div>
    <w:div w:id="1671106542">
      <w:bodyDiv w:val="1"/>
      <w:marLeft w:val="0"/>
      <w:marRight w:val="0"/>
      <w:marTop w:val="0"/>
      <w:marBottom w:val="0"/>
      <w:divBdr>
        <w:top w:val="none" w:sz="0" w:space="0" w:color="auto"/>
        <w:left w:val="none" w:sz="0" w:space="0" w:color="auto"/>
        <w:bottom w:val="none" w:sz="0" w:space="0" w:color="auto"/>
        <w:right w:val="none" w:sz="0" w:space="0" w:color="auto"/>
      </w:divBdr>
    </w:div>
    <w:div w:id="1883668307">
      <w:bodyDiv w:val="1"/>
      <w:marLeft w:val="0"/>
      <w:marRight w:val="0"/>
      <w:marTop w:val="0"/>
      <w:marBottom w:val="0"/>
      <w:divBdr>
        <w:top w:val="none" w:sz="0" w:space="0" w:color="auto"/>
        <w:left w:val="none" w:sz="0" w:space="0" w:color="auto"/>
        <w:bottom w:val="none" w:sz="0" w:space="0" w:color="auto"/>
        <w:right w:val="none" w:sz="0" w:space="0" w:color="auto"/>
      </w:divBdr>
    </w:div>
    <w:div w:id="21007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7</Pages>
  <Words>3949</Words>
  <Characters>21723</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lpstr>
    </vt:vector>
  </TitlesOfParts>
  <Company>MAAF</Company>
  <LinksUpToDate>false</LinksUpToDate>
  <CharactersWithSpaces>25621</CharactersWithSpaces>
  <SharedDoc>false</SharedDoc>
  <HLinks>
    <vt:vector size="72" baseType="variant">
      <vt:variant>
        <vt:i4>2490376</vt:i4>
      </vt:variant>
      <vt:variant>
        <vt:i4>33</vt:i4>
      </vt:variant>
      <vt:variant>
        <vt:i4>0</vt:i4>
      </vt:variant>
      <vt:variant>
        <vt:i4>5</vt:i4>
      </vt:variant>
      <vt:variant>
        <vt:lpwstr>mailto:ddt@haute-vienne.gouv.fr</vt:lpwstr>
      </vt:variant>
      <vt:variant>
        <vt:lpwstr/>
      </vt:variant>
      <vt:variant>
        <vt:i4>6160432</vt:i4>
      </vt:variant>
      <vt:variant>
        <vt:i4>30</vt:i4>
      </vt:variant>
      <vt:variant>
        <vt:i4>0</vt:i4>
      </vt:variant>
      <vt:variant>
        <vt:i4>5</vt:i4>
      </vt:variant>
      <vt:variant>
        <vt:lpwstr>mailto:ddt@vienne.gouv.fr</vt:lpwstr>
      </vt:variant>
      <vt:variant>
        <vt:lpwstr/>
      </vt:variant>
      <vt:variant>
        <vt:i4>6553666</vt:i4>
      </vt:variant>
      <vt:variant>
        <vt:i4>27</vt:i4>
      </vt:variant>
      <vt:variant>
        <vt:i4>0</vt:i4>
      </vt:variant>
      <vt:variant>
        <vt:i4>5</vt:i4>
      </vt:variant>
      <vt:variant>
        <vt:lpwstr>mailto:ddt@deux-sevres.gouv.fr</vt:lpwstr>
      </vt:variant>
      <vt:variant>
        <vt:lpwstr/>
      </vt:variant>
      <vt:variant>
        <vt:i4>7995459</vt:i4>
      </vt:variant>
      <vt:variant>
        <vt:i4>24</vt:i4>
      </vt:variant>
      <vt:variant>
        <vt:i4>0</vt:i4>
      </vt:variant>
      <vt:variant>
        <vt:i4>5</vt:i4>
      </vt:variant>
      <vt:variant>
        <vt:lpwstr>mailto:ddtm@pyrenees-atlantiques.gouv.fr</vt:lpwstr>
      </vt:variant>
      <vt:variant>
        <vt:lpwstr/>
      </vt:variant>
      <vt:variant>
        <vt:i4>1245306</vt:i4>
      </vt:variant>
      <vt:variant>
        <vt:i4>21</vt:i4>
      </vt:variant>
      <vt:variant>
        <vt:i4>0</vt:i4>
      </vt:variant>
      <vt:variant>
        <vt:i4>5</vt:i4>
      </vt:variant>
      <vt:variant>
        <vt:lpwstr>mailto:ddt@lot-et-garonne.gouv.fr</vt:lpwstr>
      </vt:variant>
      <vt:variant>
        <vt:lpwstr/>
      </vt:variant>
      <vt:variant>
        <vt:i4>4784224</vt:i4>
      </vt:variant>
      <vt:variant>
        <vt:i4>18</vt:i4>
      </vt:variant>
      <vt:variant>
        <vt:i4>0</vt:i4>
      </vt:variant>
      <vt:variant>
        <vt:i4>5</vt:i4>
      </vt:variant>
      <vt:variant>
        <vt:lpwstr>mailto:ddtm-snf@landes.gouv.fr</vt:lpwstr>
      </vt:variant>
      <vt:variant>
        <vt:lpwstr/>
      </vt:variant>
      <vt:variant>
        <vt:i4>65633</vt:i4>
      </vt:variant>
      <vt:variant>
        <vt:i4>15</vt:i4>
      </vt:variant>
      <vt:variant>
        <vt:i4>0</vt:i4>
      </vt:variant>
      <vt:variant>
        <vt:i4>5</vt:i4>
      </vt:variant>
      <vt:variant>
        <vt:lpwstr>mailto:ddtm@gironde.gouv.fr</vt:lpwstr>
      </vt:variant>
      <vt:variant>
        <vt:lpwstr/>
      </vt:variant>
      <vt:variant>
        <vt:i4>3407963</vt:i4>
      </vt:variant>
      <vt:variant>
        <vt:i4>12</vt:i4>
      </vt:variant>
      <vt:variant>
        <vt:i4>0</vt:i4>
      </vt:variant>
      <vt:variant>
        <vt:i4>5</vt:i4>
      </vt:variant>
      <vt:variant>
        <vt:lpwstr>mailto:ddt@dordogne.gouv.fr</vt:lpwstr>
      </vt:variant>
      <vt:variant>
        <vt:lpwstr/>
      </vt:variant>
      <vt:variant>
        <vt:i4>5636144</vt:i4>
      </vt:variant>
      <vt:variant>
        <vt:i4>9</vt:i4>
      </vt:variant>
      <vt:variant>
        <vt:i4>0</vt:i4>
      </vt:variant>
      <vt:variant>
        <vt:i4>5</vt:i4>
      </vt:variant>
      <vt:variant>
        <vt:lpwstr>mailto:ddt@creuse.gouv.fr</vt:lpwstr>
      </vt:variant>
      <vt:variant>
        <vt:lpwstr/>
      </vt:variant>
      <vt:variant>
        <vt:i4>2949208</vt:i4>
      </vt:variant>
      <vt:variant>
        <vt:i4>6</vt:i4>
      </vt:variant>
      <vt:variant>
        <vt:i4>0</vt:i4>
      </vt:variant>
      <vt:variant>
        <vt:i4>5</vt:i4>
      </vt:variant>
      <vt:variant>
        <vt:lpwstr>mailto:ddt@correze.gouv.fr</vt:lpwstr>
      </vt:variant>
      <vt:variant>
        <vt:lpwstr/>
      </vt:variant>
      <vt:variant>
        <vt:i4>393256</vt:i4>
      </vt:variant>
      <vt:variant>
        <vt:i4>3</vt:i4>
      </vt:variant>
      <vt:variant>
        <vt:i4>0</vt:i4>
      </vt:variant>
      <vt:variant>
        <vt:i4>5</vt:i4>
      </vt:variant>
      <vt:variant>
        <vt:lpwstr>mailto:ddt@charente-maritime.gouv.fr</vt:lpwstr>
      </vt:variant>
      <vt:variant>
        <vt:lpwstr/>
      </vt:variant>
      <vt:variant>
        <vt:i4>3145795</vt:i4>
      </vt:variant>
      <vt:variant>
        <vt:i4>0</vt:i4>
      </vt:variant>
      <vt:variant>
        <vt:i4>0</vt:i4>
      </vt:variant>
      <vt:variant>
        <vt:i4>5</vt:i4>
      </vt:variant>
      <vt:variant>
        <vt:lpwstr>mailto:ddt@charente.gouv.fr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Alousque</dc:creator>
  <cp:keywords/>
  <cp:lastModifiedBy>BROUSSEAU Olivier</cp:lastModifiedBy>
  <cp:revision>11</cp:revision>
  <cp:lastPrinted>2018-09-10T08:34:00Z</cp:lastPrinted>
  <dcterms:created xsi:type="dcterms:W3CDTF">2019-02-07T13:12:00Z</dcterms:created>
  <dcterms:modified xsi:type="dcterms:W3CDTF">2019-03-22T15:52:00Z</dcterms:modified>
</cp:coreProperties>
</file>